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tbl>
      <w:tblPr>
        <w:tblW w:w="9497" w:type="dxa"/>
        <w:tblInd w:w="70" w:type="dxa"/>
        <w:tblLayout w:type="fixed"/>
        <w:tblCellMar>
          <w:left w:w="70" w:type="dxa"/>
          <w:right w:w="70" w:type="dxa"/>
        </w:tblCellMar>
        <w:tblLook w:val="0000" w:firstRow="0" w:lastRow="0" w:firstColumn="0" w:lastColumn="0" w:noHBand="0" w:noVBand="0"/>
      </w:tblPr>
      <w:tblGrid>
        <w:gridCol w:w="5464"/>
        <w:gridCol w:w="1907"/>
        <w:gridCol w:w="2126"/>
      </w:tblGrid>
      <w:tr w:rsidR="00EF2F1D" w:rsidRPr="00427BD6" w14:paraId="5AC62A02" w14:textId="77777777" w:rsidTr="003C4B7C">
        <w:tc>
          <w:tcPr>
            <w:tcW w:w="5464" w:type="dxa"/>
          </w:tcPr>
          <w:p w14:paraId="53414979" w14:textId="77777777" w:rsidR="00EF2F1D" w:rsidRPr="00427BD6" w:rsidRDefault="00EF2F1D" w:rsidP="00CE00B0">
            <w:pPr>
              <w:tabs>
                <w:tab w:val="left" w:pos="2880"/>
                <w:tab w:val="left" w:pos="3578"/>
                <w:tab w:val="left" w:pos="3744"/>
                <w:tab w:val="left" w:pos="5670"/>
                <w:tab w:val="left" w:pos="6804"/>
              </w:tabs>
              <w:suppressAutoHyphens/>
              <w:ind w:left="-70"/>
              <w:rPr>
                <w:rFonts w:ascii="Arial" w:hAnsi="Arial"/>
                <w:sz w:val="18"/>
              </w:rPr>
            </w:pPr>
          </w:p>
        </w:tc>
        <w:tc>
          <w:tcPr>
            <w:tcW w:w="1907" w:type="dxa"/>
            <w:vAlign w:val="center"/>
          </w:tcPr>
          <w:p w14:paraId="0AAC9389" w14:textId="77777777" w:rsidR="00EF2F1D" w:rsidRPr="00427BD6" w:rsidRDefault="00EF2F1D" w:rsidP="0035603C">
            <w:pPr>
              <w:framePr w:hSpace="142" w:wrap="around" w:vAnchor="text" w:hAnchor="page" w:x="7277" w:y="-1868"/>
              <w:suppressAutoHyphens/>
              <w:rPr>
                <w:rFonts w:ascii="Arial" w:hAnsi="Arial" w:cs="Arial"/>
                <w:sz w:val="18"/>
                <w:szCs w:val="18"/>
              </w:rPr>
            </w:pPr>
            <w:r w:rsidRPr="00427BD6">
              <w:rPr>
                <w:rFonts w:ascii="Arial" w:hAnsi="Arial" w:cs="Arial"/>
                <w:sz w:val="18"/>
                <w:szCs w:val="18"/>
              </w:rPr>
              <w:t>Vår referanse:</w:t>
            </w:r>
          </w:p>
        </w:tc>
        <w:sdt>
          <w:sdtPr>
            <w:rPr>
              <w:szCs w:val="24"/>
            </w:rPr>
            <w:tag w:val="DocumentNumber"/>
            <w:id w:val="10002"/>
            <w:placeholder>
              <w:docPart w:val="2F0720E68EB4415399BADAB7ABBB21CE"/>
            </w:placeholder>
            <w:dataBinding w:prefixMappings="xmlns:gbs='http://www.software-innovation.no/growBusinessDocument'" w:xpath="/gbs:GrowBusinessDocument/gbs:DocumentNumber[@gbs:key='10002']" w:storeItemID="{3F95E651-F196-4438-973E-8A99AA6F9166}"/>
            <w:text/>
          </w:sdtPr>
          <w:sdtEndPr/>
          <w:sdtContent>
            <w:tc>
              <w:tcPr>
                <w:tcW w:w="2126" w:type="dxa"/>
              </w:tcPr>
              <w:p w14:paraId="19A49A75" w14:textId="2F4F73EC" w:rsidR="00EF2F1D" w:rsidRPr="00427BD6" w:rsidRDefault="00EE3647" w:rsidP="004B37BA">
                <w:pPr>
                  <w:framePr w:hSpace="142" w:wrap="around" w:vAnchor="text" w:hAnchor="page" w:x="7315" w:y="256"/>
                  <w:suppressAutoHyphens/>
                  <w:rPr>
                    <w:szCs w:val="24"/>
                  </w:rPr>
                </w:pPr>
                <w:r>
                  <w:rPr>
                    <w:szCs w:val="24"/>
                  </w:rPr>
                  <w:t>20/00879-332</w:t>
                </w:r>
              </w:p>
            </w:tc>
          </w:sdtContent>
        </w:sdt>
      </w:tr>
      <w:tr w:rsidR="00EF2F1D" w:rsidRPr="00427BD6" w14:paraId="0288DD82" w14:textId="77777777" w:rsidTr="003C4B7C">
        <w:trPr>
          <w:cantSplit/>
        </w:trPr>
        <w:tc>
          <w:tcPr>
            <w:tcW w:w="5464" w:type="dxa"/>
            <w:vMerge w:val="restart"/>
          </w:tcPr>
          <w:p w14:paraId="7F466EB5" w14:textId="1CDD4CF8" w:rsidR="00B803E9" w:rsidRDefault="007F3C2B" w:rsidP="001D5847">
            <w:pPr>
              <w:tabs>
                <w:tab w:val="left" w:pos="1209"/>
              </w:tabs>
              <w:suppressAutoHyphens/>
              <w:ind w:hanging="69"/>
              <w:rPr>
                <w:szCs w:val="24"/>
              </w:rPr>
            </w:pPr>
            <w:sdt>
              <w:sdtPr>
                <w:rPr>
                  <w:szCs w:val="24"/>
                </w:rPr>
                <w:tag w:val="ToActivityContact.Name"/>
                <w:id w:val="10019"/>
                <w:placeholder>
                  <w:docPart w:val="2F0720E68EB4415399BADAB7ABBB21CE"/>
                </w:placeholder>
                <w:dataBinding w:prefixMappings="xmlns:gbs='http://www.software-innovation.no/growBusinessDocument'" w:xpath="/gbs:GrowBusinessDocument/gbs:ToActivityContactJOINEX.Name[@gbs:key='10019']" w:storeItemID="{3F95E651-F196-4438-973E-8A99AA6F9166}"/>
                <w:text/>
              </w:sdtPr>
              <w:sdtEndPr/>
              <w:sdtContent>
                <w:r w:rsidR="00EE3647">
                  <w:rPr>
                    <w:szCs w:val="24"/>
                  </w:rPr>
                  <w:t>Helse- og omsorgsdepartementet - HOD</w:t>
                </w:r>
              </w:sdtContent>
            </w:sdt>
            <w:r w:rsidR="00757C14">
              <w:rPr>
                <w:szCs w:val="24"/>
              </w:rPr>
              <w:tab/>
            </w:r>
          </w:p>
          <w:p w14:paraId="4C1209BE" w14:textId="7A3D587B" w:rsidR="00757C14" w:rsidRPr="00427BD6" w:rsidRDefault="007F3C2B" w:rsidP="00EC7F8A">
            <w:pPr>
              <w:tabs>
                <w:tab w:val="left" w:pos="1209"/>
                <w:tab w:val="left" w:pos="1874"/>
              </w:tabs>
              <w:suppressAutoHyphens/>
              <w:ind w:hanging="69"/>
              <w:rPr>
                <w:szCs w:val="24"/>
              </w:rPr>
            </w:pPr>
            <w:sdt>
              <w:sdtPr>
                <w:rPr>
                  <w:szCs w:val="24"/>
                </w:rPr>
                <w:tag w:val="ToActivityContact.Name2"/>
                <w:id w:val="10020"/>
                <w:placeholder>
                  <w:docPart w:val="BA224955078148319B5AF5C699DCA555"/>
                </w:placeholder>
                <w:dataBinding w:prefixMappings="xmlns:gbs='http://www.software-innovation.no/growBusinessDocument'" w:xpath="/gbs:GrowBusinessDocument/gbs:ToActivityContactJOINEX.Name2[@gbs:key='10020']" w:storeItemID="{3F95E651-F196-4438-973E-8A99AA6F9166}"/>
                <w:text/>
              </w:sdtPr>
              <w:sdtEndPr/>
              <w:sdtContent>
                <w:r w:rsidR="00EE3647">
                  <w:rPr>
                    <w:szCs w:val="24"/>
                  </w:rPr>
                  <w:t xml:space="preserve">  </w:t>
                </w:r>
              </w:sdtContent>
            </w:sdt>
          </w:p>
          <w:p w14:paraId="6B0C9EC1" w14:textId="5A92F3FC" w:rsidR="004B37BA" w:rsidRPr="00427BD6" w:rsidRDefault="007F3C2B" w:rsidP="00EC7F8A">
            <w:pPr>
              <w:tabs>
                <w:tab w:val="left" w:pos="1209"/>
              </w:tabs>
              <w:suppressAutoHyphens/>
              <w:ind w:hanging="69"/>
              <w:rPr>
                <w:szCs w:val="24"/>
              </w:rPr>
            </w:pPr>
            <w:sdt>
              <w:sdtPr>
                <w:rPr>
                  <w:szCs w:val="24"/>
                </w:rPr>
                <w:tag w:val="ToActivityContact.Address"/>
                <w:id w:val="10001"/>
                <w:placeholder>
                  <w:docPart w:val="2F0720E68EB4415399BADAB7ABBB21CE"/>
                </w:placeholder>
                <w:dataBinding w:prefixMappings="xmlns:gbs='http://www.software-innovation.no/growBusinessDocument'" w:xpath="/gbs:GrowBusinessDocument/gbs:ToActivityContactJOINEX.Address[@gbs:key='10001']" w:storeItemID="{3F95E651-F196-4438-973E-8A99AA6F9166}"/>
                <w:text/>
              </w:sdtPr>
              <w:sdtEndPr/>
              <w:sdtContent>
                <w:r w:rsidR="00EE3647">
                  <w:rPr>
                    <w:szCs w:val="24"/>
                  </w:rPr>
                  <w:t>Postboks 8011 Dep</w:t>
                </w:r>
              </w:sdtContent>
            </w:sdt>
          </w:p>
          <w:p w14:paraId="5E333F0F" w14:textId="43C284C6" w:rsidR="004B37BA" w:rsidRPr="00427BD6" w:rsidRDefault="007F3C2B" w:rsidP="00EC7F8A">
            <w:pPr>
              <w:tabs>
                <w:tab w:val="center" w:pos="2627"/>
              </w:tabs>
              <w:suppressAutoHyphens/>
              <w:ind w:hanging="69"/>
              <w:rPr>
                <w:szCs w:val="24"/>
              </w:rPr>
            </w:pPr>
            <w:sdt>
              <w:sdtPr>
                <w:rPr>
                  <w:szCs w:val="24"/>
                </w:rPr>
                <w:tag w:val="ToActivityContact.Zip"/>
                <w:id w:val="10000"/>
                <w:placeholder>
                  <w:docPart w:val="2F0720E68EB4415399BADAB7ABBB21CE"/>
                </w:placeholder>
                <w:dataBinding w:prefixMappings="xmlns:gbs='http://www.software-innovation.no/growBusinessDocument'" w:xpath="/gbs:GrowBusinessDocument/gbs:ToActivityContactJOINEX.Zip[@gbs:key='10000']" w:storeItemID="{3F95E651-F196-4438-973E-8A99AA6F9166}"/>
                <w:text/>
              </w:sdtPr>
              <w:sdtEndPr/>
              <w:sdtContent>
                <w:r w:rsidR="00EE3647">
                  <w:rPr>
                    <w:szCs w:val="24"/>
                  </w:rPr>
                  <w:t>0030 OSLO</w:t>
                </w:r>
              </w:sdtContent>
            </w:sdt>
          </w:p>
          <w:p w14:paraId="6F07007B" w14:textId="77777777" w:rsidR="00445066" w:rsidRPr="00427BD6" w:rsidRDefault="00445066" w:rsidP="00445066">
            <w:pPr>
              <w:tabs>
                <w:tab w:val="left" w:pos="5670"/>
                <w:tab w:val="left" w:pos="6804"/>
              </w:tabs>
              <w:suppressAutoHyphens/>
              <w:ind w:hanging="69"/>
              <w:rPr>
                <w:szCs w:val="24"/>
              </w:rPr>
            </w:pPr>
          </w:p>
          <w:p w14:paraId="7AAA6D4F" w14:textId="77777777" w:rsidR="00E53CED" w:rsidRPr="00427BD6" w:rsidRDefault="00E53CED" w:rsidP="00F0154E">
            <w:pPr>
              <w:tabs>
                <w:tab w:val="left" w:pos="5670"/>
                <w:tab w:val="left" w:pos="6804"/>
              </w:tabs>
              <w:suppressAutoHyphens/>
              <w:ind w:hanging="69"/>
              <w:rPr>
                <w:szCs w:val="24"/>
              </w:rPr>
            </w:pPr>
          </w:p>
        </w:tc>
        <w:tc>
          <w:tcPr>
            <w:tcW w:w="1907" w:type="dxa"/>
            <w:vAlign w:val="center"/>
          </w:tcPr>
          <w:p w14:paraId="77306F00" w14:textId="77777777" w:rsidR="00EF2F1D" w:rsidRPr="00427BD6" w:rsidRDefault="00EF2F1D" w:rsidP="0035603C">
            <w:pPr>
              <w:framePr w:hSpace="142" w:wrap="around" w:vAnchor="text" w:hAnchor="page" w:x="7277" w:y="-1868"/>
              <w:suppressAutoHyphens/>
              <w:rPr>
                <w:rFonts w:ascii="Arial" w:hAnsi="Arial" w:cs="Arial"/>
                <w:sz w:val="18"/>
                <w:szCs w:val="18"/>
              </w:rPr>
            </w:pPr>
            <w:r w:rsidRPr="00427BD6">
              <w:rPr>
                <w:rFonts w:ascii="Arial" w:hAnsi="Arial" w:cs="Arial"/>
                <w:sz w:val="18"/>
                <w:szCs w:val="18"/>
              </w:rPr>
              <w:t>Arkivkode:</w:t>
            </w:r>
          </w:p>
        </w:tc>
        <w:sdt>
          <w:sdtPr>
            <w:rPr>
              <w:szCs w:val="24"/>
            </w:rPr>
            <w:tag w:val="ToCase.ToClassCodes.Value"/>
            <w:id w:val="10006"/>
            <w:placeholder>
              <w:docPart w:val="2F0720E68EB4415399BADAB7ABBB21CE"/>
            </w:placeholder>
            <w:dataBinding w:prefixMappings="xmlns:gbs='http://www.software-innovation.no/growBusinessDocument'" w:xpath="/gbs:GrowBusinessDocument/gbs:ToCase.ToClassCodes.Value[@gbs:key='10006']" w:storeItemID="{3F95E651-F196-4438-973E-8A99AA6F9166}"/>
            <w:text/>
          </w:sdtPr>
          <w:sdtEndPr/>
          <w:sdtContent>
            <w:tc>
              <w:tcPr>
                <w:tcW w:w="2126" w:type="dxa"/>
              </w:tcPr>
              <w:p w14:paraId="181F4438" w14:textId="521E1312" w:rsidR="00EF2F1D" w:rsidRPr="00427BD6" w:rsidRDefault="00EE3647" w:rsidP="00445066">
                <w:pPr>
                  <w:framePr w:hSpace="142" w:wrap="around" w:vAnchor="text" w:hAnchor="page" w:x="7315" w:y="256"/>
                  <w:suppressAutoHyphens/>
                  <w:rPr>
                    <w:szCs w:val="24"/>
                  </w:rPr>
                </w:pPr>
                <w:r>
                  <w:rPr>
                    <w:szCs w:val="24"/>
                  </w:rPr>
                  <w:t>0</w:t>
                </w:r>
              </w:p>
            </w:tc>
          </w:sdtContent>
        </w:sdt>
      </w:tr>
      <w:tr w:rsidR="00EF2F1D" w:rsidRPr="00427BD6" w14:paraId="6EFD3685" w14:textId="77777777" w:rsidTr="003C4B7C">
        <w:trPr>
          <w:cantSplit/>
        </w:trPr>
        <w:tc>
          <w:tcPr>
            <w:tcW w:w="5464" w:type="dxa"/>
            <w:vMerge/>
          </w:tcPr>
          <w:p w14:paraId="57A66A70" w14:textId="77777777" w:rsidR="00EF2F1D" w:rsidRPr="00427BD6" w:rsidRDefault="00EF2F1D" w:rsidP="00EF2F1D">
            <w:pPr>
              <w:tabs>
                <w:tab w:val="left" w:pos="2880"/>
                <w:tab w:val="left" w:pos="3578"/>
                <w:tab w:val="left" w:pos="3744"/>
                <w:tab w:val="left" w:pos="5670"/>
                <w:tab w:val="left" w:pos="6804"/>
              </w:tabs>
              <w:suppressAutoHyphens/>
              <w:rPr>
                <w:rFonts w:ascii="Bookman Old Style" w:hAnsi="Bookman Old Style"/>
                <w:sz w:val="16"/>
                <w:szCs w:val="16"/>
              </w:rPr>
            </w:pPr>
          </w:p>
        </w:tc>
        <w:tc>
          <w:tcPr>
            <w:tcW w:w="1907" w:type="dxa"/>
            <w:vAlign w:val="center"/>
          </w:tcPr>
          <w:p w14:paraId="264E3CF5" w14:textId="77777777" w:rsidR="00EF2F1D" w:rsidRPr="00427BD6" w:rsidRDefault="00EF2F1D" w:rsidP="0035603C">
            <w:pPr>
              <w:rPr>
                <w:rFonts w:ascii="Arial" w:hAnsi="Arial" w:cs="Arial"/>
                <w:sz w:val="18"/>
                <w:szCs w:val="18"/>
              </w:rPr>
            </w:pPr>
            <w:r w:rsidRPr="00427BD6">
              <w:rPr>
                <w:rFonts w:ascii="Arial" w:hAnsi="Arial" w:cs="Arial"/>
                <w:sz w:val="18"/>
                <w:szCs w:val="18"/>
              </w:rPr>
              <w:t>Saksbehandler:</w:t>
            </w:r>
          </w:p>
        </w:tc>
        <w:tc>
          <w:tcPr>
            <w:tcW w:w="2126" w:type="dxa"/>
          </w:tcPr>
          <w:p w14:paraId="22854D8F" w14:textId="73AA9208" w:rsidR="00EF2F1D" w:rsidRPr="00427BD6" w:rsidRDefault="007F3C2B" w:rsidP="00F65813">
            <w:sdt>
              <w:sdtPr>
                <w:tag w:val="OurRef.Name"/>
                <w:id w:val="10003"/>
                <w:placeholder>
                  <w:docPart w:val="2F0720E68EB4415399BADAB7ABBB21CE"/>
                </w:placeholder>
                <w:dataBinding w:prefixMappings="xmlns:gbs='http://www.software-innovation.no/growBusinessDocument'" w:xpath="/gbs:GrowBusinessDocument/gbs:OurRef.Name[@gbs:key='10003']" w:storeItemID="{3F95E651-F196-4438-973E-8A99AA6F9166}"/>
                <w:text/>
              </w:sdtPr>
              <w:sdtEndPr/>
              <w:sdtContent>
                <w:r w:rsidR="00EE3647">
                  <w:t>Helge Eide</w:t>
                </w:r>
              </w:sdtContent>
            </w:sdt>
            <w:bookmarkStart w:id="0" w:name="OLE_LINK4"/>
            <w:bookmarkStart w:id="1" w:name="OLE_LINK5"/>
            <w:r w:rsidR="000F1D40">
              <w:fldChar w:fldCharType="begin"/>
            </w:r>
            <w:r w:rsidR="000F1D40">
              <w:instrText xml:space="preserve"> IF "</w:instrText>
            </w:r>
            <w:sdt>
              <w:sdtPr>
                <w:tag w:val="ToActivityContact"/>
                <w:id w:val="10009"/>
                <w:placeholder>
                  <w:docPart w:val="2579BD8E487A4C478515576A4C544418"/>
                </w:placeholder>
                <w:temporary/>
                <w:dataBinding w:prefixMappings="xmlns:gbs='http://www.software-innovation.no/growBusinessDocument'" w:xpath="/gbs:GrowBusinessDocument/gbs:Lists/gbs:SingleLines/gbs:ToActivityContact/gbs:DisplayField[@gbs:key='10009']" w:storeItemID="{3F95E651-F196-4438-973E-8A99AA6F9166}"/>
                <w:text/>
              </w:sdtPr>
              <w:sdtEndPr/>
              <w:sdtContent>
                <w:r>
                  <w:instrText xml:space="preserve">        </w:instrText>
                </w:r>
              </w:sdtContent>
            </w:sdt>
            <w:r w:rsidR="000F1D40">
              <w:instrText>" &lt;&gt; "        " ",</w:instrText>
            </w:r>
            <w:bookmarkStart w:id="2" w:name="OLE_LINK6"/>
            <w:bookmarkStart w:id="3" w:name="OLE_LINK7"/>
            <w:bookmarkStart w:id="4" w:name="OLE_LINK8"/>
            <w:r w:rsidR="00F65813">
              <w:br/>
            </w:r>
            <w:sdt>
              <w:sdtPr>
                <w:tag w:val="ToActivityContact"/>
                <w:id w:val="1975794172"/>
                <w:placeholder>
                  <w:docPart w:val="2CCEF2146EDF4C068D65797B6A5C8BB5"/>
                </w:placeholder>
                <w:temporary/>
                <w:dataBinding w:prefixMappings="xmlns:gbs='http://www.software-innovation.no/growBusinessDocument'" w:xpath="/gbs:GrowBusinessDocument/gbs:Lists/gbs:SingleLines/gbs:ToActivityContact/gbs:DisplayField[@gbs:key='10009']" w:storeItemID="{3F95E651-F196-4438-973E-8A99AA6F9166}"/>
                <w:text w:multiLine="1"/>
              </w:sdtPr>
              <w:sdtEndPr/>
              <w:sdtContent>
                <w:r>
                  <w:br/>
                  <w:instrText xml:space="preserve">        </w:instrText>
                </w:r>
              </w:sdtContent>
            </w:sdt>
            <w:bookmarkEnd w:id="2"/>
            <w:bookmarkEnd w:id="3"/>
            <w:bookmarkEnd w:id="4"/>
            <w:r w:rsidR="00F65813">
              <w:instrText xml:space="preserve"> </w:instrText>
            </w:r>
            <w:r w:rsidR="000F1D40">
              <w:instrText>"</w:instrText>
            </w:r>
            <w:r w:rsidR="000F1D40">
              <w:fldChar w:fldCharType="end"/>
            </w:r>
            <w:bookmarkEnd w:id="0"/>
            <w:bookmarkEnd w:id="1"/>
          </w:p>
        </w:tc>
      </w:tr>
      <w:tr w:rsidR="00EF2F1D" w:rsidRPr="00427BD6" w14:paraId="729AB8F3" w14:textId="77777777" w:rsidTr="003C4B7C">
        <w:trPr>
          <w:cantSplit/>
        </w:trPr>
        <w:tc>
          <w:tcPr>
            <w:tcW w:w="5464" w:type="dxa"/>
            <w:vMerge/>
          </w:tcPr>
          <w:p w14:paraId="032188C7" w14:textId="77777777" w:rsidR="00EF2F1D" w:rsidRPr="00427BD6" w:rsidRDefault="00EF2F1D" w:rsidP="00EF2F1D">
            <w:pPr>
              <w:tabs>
                <w:tab w:val="left" w:pos="2880"/>
                <w:tab w:val="left" w:pos="3578"/>
                <w:tab w:val="left" w:pos="3744"/>
                <w:tab w:val="left" w:pos="5670"/>
                <w:tab w:val="left" w:pos="6804"/>
              </w:tabs>
              <w:suppressAutoHyphens/>
              <w:rPr>
                <w:rFonts w:ascii="Bookman Old Style" w:hAnsi="Bookman Old Style"/>
                <w:sz w:val="16"/>
                <w:szCs w:val="16"/>
              </w:rPr>
            </w:pPr>
          </w:p>
        </w:tc>
        <w:tc>
          <w:tcPr>
            <w:tcW w:w="1907" w:type="dxa"/>
            <w:vAlign w:val="center"/>
          </w:tcPr>
          <w:p w14:paraId="3888E288" w14:textId="77777777" w:rsidR="00EF2F1D" w:rsidRPr="00427BD6" w:rsidRDefault="00EF2F1D" w:rsidP="0035603C">
            <w:pPr>
              <w:framePr w:hSpace="142" w:wrap="around" w:vAnchor="text" w:hAnchor="page" w:x="7277" w:y="-1868"/>
              <w:suppressAutoHyphens/>
              <w:rPr>
                <w:rFonts w:ascii="Arial" w:hAnsi="Arial" w:cs="Arial"/>
                <w:sz w:val="18"/>
                <w:szCs w:val="18"/>
              </w:rPr>
            </w:pPr>
            <w:r w:rsidRPr="00427BD6">
              <w:rPr>
                <w:rFonts w:ascii="Arial" w:hAnsi="Arial" w:cs="Arial"/>
                <w:sz w:val="18"/>
                <w:szCs w:val="18"/>
              </w:rPr>
              <w:t>Deres referanse:</w:t>
            </w:r>
          </w:p>
        </w:tc>
        <w:sdt>
          <w:sdtPr>
            <w:rPr>
              <w:szCs w:val="24"/>
            </w:rPr>
            <w:tag w:val="ReferenceNo"/>
            <w:id w:val="10005"/>
            <w:placeholder>
              <w:docPart w:val="2F0720E68EB4415399BADAB7ABBB21CE"/>
            </w:placeholder>
            <w:dataBinding w:prefixMappings="xmlns:gbs='http://www.software-innovation.no/growBusinessDocument'" w:xpath="/gbs:GrowBusinessDocument/gbs:ReferenceNo[@gbs:key='10005']" w:storeItemID="{3F95E651-F196-4438-973E-8A99AA6F9166}"/>
            <w:text/>
          </w:sdtPr>
          <w:sdtEndPr/>
          <w:sdtContent>
            <w:tc>
              <w:tcPr>
                <w:tcW w:w="2126" w:type="dxa"/>
              </w:tcPr>
              <w:p w14:paraId="766743A3" w14:textId="7EE5EC12" w:rsidR="00EF2F1D" w:rsidRPr="00427BD6" w:rsidRDefault="00EE3647" w:rsidP="004B37BA">
                <w:pPr>
                  <w:framePr w:hSpace="142" w:wrap="around" w:vAnchor="text" w:hAnchor="page" w:x="7315" w:y="256"/>
                  <w:suppressAutoHyphens/>
                  <w:rPr>
                    <w:szCs w:val="24"/>
                  </w:rPr>
                </w:pPr>
                <w:r>
                  <w:rPr>
                    <w:szCs w:val="24"/>
                  </w:rPr>
                  <w:t>22/549</w:t>
                </w:r>
              </w:p>
            </w:tc>
          </w:sdtContent>
        </w:sdt>
      </w:tr>
      <w:tr w:rsidR="00EF2F1D" w:rsidRPr="00427BD6" w14:paraId="3F5409E5" w14:textId="77777777" w:rsidTr="003C4B7C">
        <w:trPr>
          <w:cantSplit/>
        </w:trPr>
        <w:tc>
          <w:tcPr>
            <w:tcW w:w="5464" w:type="dxa"/>
            <w:vMerge/>
          </w:tcPr>
          <w:p w14:paraId="34B6427B" w14:textId="77777777" w:rsidR="00EF2F1D" w:rsidRPr="00427BD6" w:rsidRDefault="00EF2F1D" w:rsidP="00EF2F1D">
            <w:pPr>
              <w:tabs>
                <w:tab w:val="left" w:pos="2880"/>
                <w:tab w:val="left" w:pos="3578"/>
                <w:tab w:val="left" w:pos="3744"/>
                <w:tab w:val="left" w:pos="5670"/>
                <w:tab w:val="left" w:pos="6804"/>
              </w:tabs>
              <w:suppressAutoHyphens/>
              <w:rPr>
                <w:rFonts w:ascii="Bookman Old Style" w:hAnsi="Bookman Old Style"/>
                <w:sz w:val="16"/>
                <w:szCs w:val="16"/>
              </w:rPr>
            </w:pPr>
          </w:p>
        </w:tc>
        <w:tc>
          <w:tcPr>
            <w:tcW w:w="1907" w:type="dxa"/>
            <w:vAlign w:val="center"/>
          </w:tcPr>
          <w:p w14:paraId="4F213A6E" w14:textId="77777777" w:rsidR="00EF2F1D" w:rsidRPr="00427BD6" w:rsidRDefault="00EF2F1D" w:rsidP="0035603C">
            <w:pPr>
              <w:framePr w:hSpace="142" w:wrap="around" w:vAnchor="text" w:hAnchor="page" w:x="7315" w:y="256"/>
              <w:suppressAutoHyphens/>
              <w:rPr>
                <w:rFonts w:ascii="Arial" w:hAnsi="Arial" w:cs="Arial"/>
                <w:sz w:val="18"/>
                <w:szCs w:val="18"/>
              </w:rPr>
            </w:pPr>
            <w:r w:rsidRPr="00427BD6">
              <w:rPr>
                <w:rFonts w:ascii="Arial" w:hAnsi="Arial" w:cs="Arial"/>
                <w:sz w:val="18"/>
                <w:szCs w:val="18"/>
              </w:rPr>
              <w:t>Dato:</w:t>
            </w:r>
          </w:p>
        </w:tc>
        <w:sdt>
          <w:sdtPr>
            <w:rPr>
              <w:szCs w:val="24"/>
            </w:rPr>
            <w:tag w:val="DocumentDate"/>
            <w:id w:val="10004"/>
            <w:placeholder>
              <w:docPart w:val="614BA174123F4482AADAF39E52C0803B"/>
            </w:placeholder>
            <w:dataBinding w:prefixMappings="xmlns:gbs='http://www.software-innovation.no/growBusinessDocument'" w:xpath="/gbs:GrowBusinessDocument/gbs:DocumentDate[@gbs:key='10004']" w:storeItemID="{3F95E651-F196-4438-973E-8A99AA6F9166}"/>
            <w:date w:fullDate="2022-02-10T00:00:00Z">
              <w:dateFormat w:val="dd.MM.yyyy"/>
              <w:lid w:val="nb-NO"/>
              <w:storeMappedDataAs w:val="dateTime"/>
              <w:calendar w:val="gregorian"/>
            </w:date>
          </w:sdtPr>
          <w:sdtEndPr/>
          <w:sdtContent>
            <w:tc>
              <w:tcPr>
                <w:tcW w:w="2126" w:type="dxa"/>
              </w:tcPr>
              <w:p w14:paraId="48CB6E52" w14:textId="495B5373" w:rsidR="00EF2F1D" w:rsidRPr="00427BD6" w:rsidRDefault="00EE3647" w:rsidP="004B37BA">
                <w:pPr>
                  <w:framePr w:hSpace="142" w:wrap="around" w:vAnchor="text" w:hAnchor="page" w:x="7315" w:y="256"/>
                  <w:suppressAutoHyphens/>
                  <w:rPr>
                    <w:szCs w:val="24"/>
                  </w:rPr>
                </w:pPr>
                <w:r>
                  <w:rPr>
                    <w:szCs w:val="24"/>
                  </w:rPr>
                  <w:t>10.02.2022</w:t>
                </w:r>
              </w:p>
            </w:tc>
          </w:sdtContent>
        </w:sdt>
      </w:tr>
      <w:tr w:rsidR="00EF2F1D" w:rsidRPr="00427BD6" w14:paraId="56FC56CD" w14:textId="77777777" w:rsidTr="003C4B7C">
        <w:trPr>
          <w:cantSplit/>
          <w:trHeight w:val="313"/>
        </w:trPr>
        <w:tc>
          <w:tcPr>
            <w:tcW w:w="5464" w:type="dxa"/>
            <w:vMerge/>
          </w:tcPr>
          <w:p w14:paraId="160C6252" w14:textId="77777777" w:rsidR="00EF2F1D" w:rsidRPr="00427BD6" w:rsidRDefault="00EF2F1D" w:rsidP="00EF2F1D">
            <w:pPr>
              <w:tabs>
                <w:tab w:val="left" w:pos="5670"/>
                <w:tab w:val="left" w:pos="5954"/>
                <w:tab w:val="left" w:pos="6804"/>
              </w:tabs>
              <w:suppressAutoHyphens/>
              <w:rPr>
                <w:rFonts w:ascii="Bookman Old Style" w:hAnsi="Bookman Old Style"/>
                <w:sz w:val="16"/>
                <w:szCs w:val="16"/>
              </w:rPr>
            </w:pPr>
          </w:p>
        </w:tc>
        <w:tc>
          <w:tcPr>
            <w:tcW w:w="1907" w:type="dxa"/>
            <w:vAlign w:val="center"/>
          </w:tcPr>
          <w:p w14:paraId="7424AC3E" w14:textId="77777777" w:rsidR="00EF2F1D" w:rsidRPr="00427BD6" w:rsidRDefault="00EF2F1D" w:rsidP="0035603C">
            <w:pPr>
              <w:tabs>
                <w:tab w:val="left" w:pos="5670"/>
                <w:tab w:val="left" w:pos="5954"/>
                <w:tab w:val="left" w:pos="6804"/>
              </w:tabs>
              <w:suppressAutoHyphens/>
              <w:rPr>
                <w:rFonts w:ascii="Bookman Old Style" w:hAnsi="Bookman Old Style" w:cs="Arial"/>
                <w:sz w:val="16"/>
                <w:szCs w:val="16"/>
              </w:rPr>
            </w:pPr>
          </w:p>
        </w:tc>
        <w:tc>
          <w:tcPr>
            <w:tcW w:w="2126" w:type="dxa"/>
          </w:tcPr>
          <w:p w14:paraId="3DF0B92A" w14:textId="77777777" w:rsidR="00EF2F1D" w:rsidRPr="00427BD6" w:rsidRDefault="00EF2F1D" w:rsidP="00EF2F1D">
            <w:pPr>
              <w:tabs>
                <w:tab w:val="left" w:pos="5670"/>
                <w:tab w:val="left" w:pos="5954"/>
                <w:tab w:val="left" w:pos="6804"/>
              </w:tabs>
              <w:suppressAutoHyphens/>
              <w:rPr>
                <w:rFonts w:ascii="Bookman Old Style" w:hAnsi="Bookman Old Style" w:cs="Arial"/>
                <w:sz w:val="16"/>
                <w:szCs w:val="16"/>
              </w:rPr>
            </w:pPr>
          </w:p>
        </w:tc>
      </w:tr>
    </w:tbl>
    <w:p w14:paraId="299AC872" w14:textId="77777777" w:rsidR="00DE07FE" w:rsidRDefault="00DE07FE" w:rsidP="00DB28B2">
      <w:r>
        <w:t xml:space="preserve"> </w:t>
      </w:r>
    </w:p>
    <w:p w14:paraId="32088C51" w14:textId="77777777" w:rsidR="00757C14" w:rsidRPr="00427BD6" w:rsidRDefault="00757C14" w:rsidP="00DB28B2"/>
    <w:sdt>
      <w:sdtPr>
        <w:tag w:val="UnofficialTitle"/>
        <w:id w:val="10021"/>
        <w:lock w:val="sdtLocked"/>
        <w:placeholder>
          <w:docPart w:val="2F0720E68EB4415399BADAB7ABBB21CE"/>
        </w:placeholder>
        <w:dataBinding w:prefixMappings="xmlns:gbs='http://www.software-innovation.no/growBusinessDocument'" w:xpath="/gbs:GrowBusinessDocument/gbs:UnofficialTitle[@gbs:key='10021']" w:storeItemID="{3F95E651-F196-4438-973E-8A99AA6F9166}"/>
        <w:text w:multiLine="1"/>
      </w:sdtPr>
      <w:sdtEndPr/>
      <w:sdtContent>
        <w:p w14:paraId="0CFBBD2C" w14:textId="013CAB94" w:rsidR="008451D8" w:rsidRPr="00427BD6" w:rsidRDefault="00EE3647" w:rsidP="00A21089">
          <w:pPr>
            <w:pStyle w:val="Overskrift1"/>
          </w:pPr>
          <w:r>
            <w:t xml:space="preserve">Helse- og omsorgsdepartementet - Innspill til arbeid med pakker med smitteverntiltak ved ulike tiltaksnivå </w:t>
          </w:r>
        </w:p>
      </w:sdtContent>
    </w:sdt>
    <w:p w14:paraId="3094E7E0" w14:textId="77777777" w:rsidR="008676B7" w:rsidRPr="00427BD6" w:rsidRDefault="008676B7" w:rsidP="008676B7"/>
    <w:p w14:paraId="5B903A44" w14:textId="77777777" w:rsidR="005A3116" w:rsidRPr="00427BD6" w:rsidRDefault="005A3116" w:rsidP="00082D7F">
      <w:bookmarkStart w:id="5" w:name="Start"/>
      <w:bookmarkEnd w:id="5"/>
    </w:p>
    <w:p w14:paraId="0F8F0CE8" w14:textId="77777777" w:rsidR="006E04D5" w:rsidRPr="003D5685" w:rsidRDefault="006E04D5" w:rsidP="006E04D5">
      <w:pPr>
        <w:rPr>
          <w:b/>
          <w:bCs/>
        </w:rPr>
      </w:pPr>
      <w:r w:rsidRPr="003D5685">
        <w:rPr>
          <w:b/>
          <w:bCs/>
        </w:rPr>
        <w:t>Bakgrunn</w:t>
      </w:r>
    </w:p>
    <w:p w14:paraId="7DEEE656" w14:textId="77777777" w:rsidR="006E04D5" w:rsidRDefault="006E04D5" w:rsidP="006E04D5">
      <w:r>
        <w:t xml:space="preserve">Flere departementer har bedt om høringsinnspill til pakkene med smitteverntiltak som Helsedirektoratet og FHI har utarbeidet på oppdrag fra Helse- og omsorgsdepartementet.  Departementet har bedt de ulike departementene hente innspill fra hver sine sektorer, sammenstille dem og gi sine vurderinger innen 16. februar. </w:t>
      </w:r>
    </w:p>
    <w:p w14:paraId="51077694" w14:textId="77777777" w:rsidR="006E04D5" w:rsidRDefault="006E04D5" w:rsidP="006E04D5"/>
    <w:p w14:paraId="265CDB44" w14:textId="77777777" w:rsidR="006E04D5" w:rsidRDefault="006E04D5" w:rsidP="006E04D5">
      <w:r>
        <w:t xml:space="preserve">Kommunene har et selvstendig ansvar for smittevern, hjemlet i smittevernloven. På lokalt nivå vil de typisk gjøre samlede, sektorovergripende vurderinger. KS velger derfor å kommentere hele tiltakspakken på overordnet nivå, uten en særskilt sektortilnærming. </w:t>
      </w:r>
    </w:p>
    <w:p w14:paraId="53548ED4" w14:textId="77777777" w:rsidR="006E04D5" w:rsidRDefault="006E04D5" w:rsidP="006E04D5"/>
    <w:p w14:paraId="6DF82DA9" w14:textId="77777777" w:rsidR="006E04D5" w:rsidRPr="003D5685" w:rsidRDefault="006E04D5" w:rsidP="006E04D5">
      <w:pPr>
        <w:rPr>
          <w:b/>
          <w:bCs/>
        </w:rPr>
      </w:pPr>
      <w:r w:rsidRPr="003D5685">
        <w:rPr>
          <w:b/>
          <w:bCs/>
        </w:rPr>
        <w:t>Generelle kommentarer</w:t>
      </w:r>
    </w:p>
    <w:p w14:paraId="64FC93A5" w14:textId="77777777" w:rsidR="006E04D5" w:rsidRPr="00CA6DAC" w:rsidRDefault="006E04D5" w:rsidP="006E04D5">
      <w:r w:rsidRPr="00CA6DAC">
        <w:t xml:space="preserve">Prinsippet med tiltakspakker ble brukt i covid-19 forskriftens § 5 A-C våren 2021, da iverksatt i regioner med høyt smittenivå. Prinsippet er altså kjent og allerede tatt i bruk. </w:t>
      </w:r>
    </w:p>
    <w:p w14:paraId="48B90678" w14:textId="77777777" w:rsidR="006E04D5" w:rsidRPr="00CA6DAC" w:rsidRDefault="006E04D5" w:rsidP="006E04D5"/>
    <w:p w14:paraId="7D3A0826" w14:textId="77777777" w:rsidR="006E04D5" w:rsidRPr="00CA6DAC" w:rsidRDefault="006E04D5" w:rsidP="006E04D5">
      <w:r w:rsidRPr="00CA6DAC">
        <w:t xml:space="preserve">Utgangspunktet for tiltakspakkene er at det er summen av tiltakene som er avgjørende for smitteverneffekten, og man skisserer fem nivåer. </w:t>
      </w:r>
    </w:p>
    <w:p w14:paraId="3657A2D9" w14:textId="77777777" w:rsidR="006E04D5" w:rsidRPr="00CA6DAC" w:rsidRDefault="006E04D5" w:rsidP="006E04D5"/>
    <w:p w14:paraId="5B0F4136" w14:textId="77777777" w:rsidR="006E04D5" w:rsidRPr="00CA6DAC" w:rsidRDefault="006E04D5" w:rsidP="006E04D5">
      <w:r w:rsidRPr="00CA6DAC">
        <w:t xml:space="preserve">Med basis i erfaringer gjennom pandemien er det en utfordring at: </w:t>
      </w:r>
    </w:p>
    <w:p w14:paraId="7345A169" w14:textId="77777777" w:rsidR="006E04D5" w:rsidRPr="00CA6DAC" w:rsidRDefault="006E04D5" w:rsidP="006E04D5">
      <w:pPr>
        <w:pStyle w:val="Listeavsnitt"/>
        <w:numPr>
          <w:ilvl w:val="0"/>
          <w:numId w:val="1"/>
        </w:numPr>
        <w:rPr>
          <w:rFonts w:asciiTheme="minorHAnsi" w:eastAsia="Times New Roman" w:hAnsiTheme="minorHAnsi" w:cs="Times New Roman"/>
          <w:szCs w:val="20"/>
          <w:lang w:eastAsia="nb-NO"/>
        </w:rPr>
      </w:pPr>
      <w:r w:rsidRPr="00CA6DAC">
        <w:rPr>
          <w:rFonts w:asciiTheme="minorHAnsi" w:eastAsia="Times New Roman" w:hAnsiTheme="minorHAnsi" w:cs="Times New Roman"/>
          <w:szCs w:val="20"/>
          <w:lang w:eastAsia="nb-NO"/>
        </w:rPr>
        <w:t xml:space="preserve">Nye smittevernbestemmelser innføres med svært kort varsel. </w:t>
      </w:r>
    </w:p>
    <w:p w14:paraId="514E2F75" w14:textId="77777777" w:rsidR="006E04D5" w:rsidRPr="00CA6DAC" w:rsidRDefault="006E04D5" w:rsidP="006E04D5">
      <w:pPr>
        <w:pStyle w:val="Listeavsnitt"/>
        <w:numPr>
          <w:ilvl w:val="0"/>
          <w:numId w:val="1"/>
        </w:numPr>
        <w:rPr>
          <w:rFonts w:asciiTheme="minorHAnsi" w:eastAsia="Times New Roman" w:hAnsiTheme="minorHAnsi" w:cs="Times New Roman"/>
          <w:szCs w:val="20"/>
          <w:lang w:eastAsia="nb-NO"/>
        </w:rPr>
      </w:pPr>
      <w:r w:rsidRPr="00CA6DAC">
        <w:rPr>
          <w:rFonts w:asciiTheme="minorHAnsi" w:eastAsia="Times New Roman" w:hAnsiTheme="minorHAnsi" w:cs="Times New Roman"/>
          <w:szCs w:val="20"/>
          <w:lang w:eastAsia="nb-NO"/>
        </w:rPr>
        <w:t xml:space="preserve">Regelverket er for komplisert, noe som igjen genererer et høyt antall spørsmål og henvendelser fra innbyggere og virksomheter.  </w:t>
      </w:r>
    </w:p>
    <w:p w14:paraId="3F7F6E26" w14:textId="77777777" w:rsidR="006E04D5" w:rsidRPr="00CA6DAC" w:rsidRDefault="006E04D5" w:rsidP="006E04D5">
      <w:pPr>
        <w:pStyle w:val="Listeavsnitt"/>
        <w:numPr>
          <w:ilvl w:val="0"/>
          <w:numId w:val="1"/>
        </w:numPr>
        <w:rPr>
          <w:rFonts w:asciiTheme="minorHAnsi" w:eastAsia="Times New Roman" w:hAnsiTheme="minorHAnsi" w:cs="Times New Roman"/>
          <w:szCs w:val="20"/>
          <w:lang w:eastAsia="nb-NO"/>
        </w:rPr>
      </w:pPr>
    </w:p>
    <w:p w14:paraId="16B18F0F" w14:textId="77777777" w:rsidR="006E04D5" w:rsidRPr="00CA6DAC" w:rsidRDefault="006E04D5" w:rsidP="006E04D5">
      <w:r w:rsidRPr="00CA6DAC">
        <w:t>Et system med kjente tiltakspakker ved økende smitte/sykdomsbyrde vil gi mulighet til å være forberedt på hva som kan komme av tiltak, altså en viss grad av forutsigbarhet.</w:t>
      </w:r>
    </w:p>
    <w:p w14:paraId="34C9F177" w14:textId="77777777" w:rsidR="006E04D5" w:rsidRPr="00CA6DAC" w:rsidRDefault="006E04D5" w:rsidP="006E04D5"/>
    <w:p w14:paraId="424132DA" w14:textId="77777777" w:rsidR="006E04D5" w:rsidRDefault="006E04D5" w:rsidP="006E04D5">
      <w:r w:rsidRPr="00CA6DAC">
        <w:t xml:space="preserve">Selve prinsippet er en god ide. Det foreliggende forslaget er imidlertid relativt komplisert, og vi anbefaler </w:t>
      </w:r>
      <w:r>
        <w:t>høy</w:t>
      </w:r>
      <w:r w:rsidRPr="00CA6DAC">
        <w:t xml:space="preserve"> grad av forenkling, både i detaljeringsgrad og evt. også i antall nivåer</w:t>
      </w:r>
      <w:r>
        <w:t xml:space="preserve"> – med større forskjeller mellom de enkelte nivåene. Et alternativ kan da være å slå sammen lavt/moderat, høyt/svært høyt, og innføre enda et nivå over dette hvor smittenivået blir så høyt at nasjonale myndigheter vurderer at det er helt nødvendig å innføre en «slå ned»-strategi. </w:t>
      </w:r>
    </w:p>
    <w:p w14:paraId="5A48C01E" w14:textId="77777777" w:rsidR="006E04D5" w:rsidRPr="00CA6DAC" w:rsidRDefault="006E04D5" w:rsidP="006E04D5"/>
    <w:p w14:paraId="33FF2075" w14:textId="77777777" w:rsidR="006E04D5" w:rsidRPr="00CA6DAC" w:rsidRDefault="006E04D5" w:rsidP="006E04D5">
      <w:r w:rsidRPr="00CA6DAC">
        <w:lastRenderedPageBreak/>
        <w:t xml:space="preserve">Det er avgjørende at man så entydig som mulig definerer de ulike nivåene, og skaper forutsigbarhet for hvilke kriterier som bestemmer dette (smittetall, antall sykehusinnleggelser, dødsfall, sykefravær i helsetjenestene og andre kritiske samfunnsfunksjoner). </w:t>
      </w:r>
    </w:p>
    <w:p w14:paraId="5D8CEF03" w14:textId="77777777" w:rsidR="006E04D5" w:rsidRPr="00CA6DAC" w:rsidRDefault="006E04D5" w:rsidP="006E04D5"/>
    <w:p w14:paraId="02BA1D03" w14:textId="77777777" w:rsidR="006E04D5" w:rsidRPr="00CA6DAC" w:rsidRDefault="006E04D5" w:rsidP="006E04D5">
      <w:r w:rsidRPr="00CA6DAC">
        <w:t xml:space="preserve">Tiltakspakkene beskriver ikke hvem som skal gjøre vurderingene av smittenivå – og om det skal gjøres på nasjonalt, regionalt eller lokalt nivå. Vi antar at pakkene er mest aktuelle for nasjonale eller regionalt samordnede tiltak. For tilfelle av lokale smitteutbrudd bør det ikke fastsettes bindende pakker fra staten, da tiltak i slike situasjoner bør vurderes ut fra lokale forhold. </w:t>
      </w:r>
    </w:p>
    <w:p w14:paraId="38F7A42D" w14:textId="77777777" w:rsidR="006E04D5" w:rsidRPr="00CA6DAC" w:rsidRDefault="006E04D5" w:rsidP="006E04D5">
      <w:pPr>
        <w:pStyle w:val="NormalWeb"/>
        <w:spacing w:before="0" w:beforeAutospacing="0" w:after="0" w:afterAutospacing="0"/>
        <w:rPr>
          <w:rFonts w:asciiTheme="minorHAnsi" w:eastAsia="Times New Roman" w:hAnsiTheme="minorHAnsi" w:cs="Times New Roman"/>
          <w:szCs w:val="20"/>
        </w:rPr>
      </w:pPr>
    </w:p>
    <w:p w14:paraId="0F623303" w14:textId="77777777" w:rsidR="006E04D5" w:rsidRPr="00CA6DAC" w:rsidRDefault="006E04D5" w:rsidP="006E04D5">
      <w:pPr>
        <w:pStyle w:val="NormalWeb"/>
        <w:spacing w:before="0" w:beforeAutospacing="0" w:after="0" w:afterAutospacing="0"/>
        <w:rPr>
          <w:rFonts w:asciiTheme="minorHAnsi" w:eastAsia="Times New Roman" w:hAnsiTheme="minorHAnsi" w:cs="Times New Roman"/>
          <w:szCs w:val="20"/>
        </w:rPr>
      </w:pPr>
      <w:r w:rsidRPr="00CA6DAC">
        <w:rPr>
          <w:rFonts w:asciiTheme="minorHAnsi" w:eastAsia="Times New Roman" w:hAnsiTheme="minorHAnsi" w:cs="Times New Roman"/>
          <w:szCs w:val="20"/>
        </w:rPr>
        <w:t>Tiltakene tar i begrenset grad høyde for at målet er redusert mobilitet og fokuserer for sterkt på regler som opprettholder aktiviteter, heller enn hvordan totalsituasjonen tilrettelegger for, eller forebygger smitte. Hjemmekontor og kollektivtransport har begrensning på mobilitet, men påvirker i liten grad de øvrige punktene.</w:t>
      </w:r>
    </w:p>
    <w:p w14:paraId="454BAA58" w14:textId="77777777" w:rsidR="006E04D5" w:rsidRPr="00CA6DAC" w:rsidRDefault="006E04D5" w:rsidP="006E04D5"/>
    <w:p w14:paraId="02D2CAEA" w14:textId="77777777" w:rsidR="006E04D5" w:rsidRPr="00CA6DAC" w:rsidRDefault="006E04D5" w:rsidP="006E04D5">
      <w:r w:rsidRPr="00CA6DAC">
        <w:t xml:space="preserve">Det er et krav i smittevernloven at tiltak er hensiktsmessige og forholdsmessige. Det vil være en fordel om de ulike nivåene i tiltakspakkene også inneholder et grunnlag for disse vurderingene, som kommunene og/eller Helsedirektoratet kan benytte seg av. </w:t>
      </w:r>
    </w:p>
    <w:p w14:paraId="6BBF176C" w14:textId="77777777" w:rsidR="006E04D5" w:rsidRDefault="006E04D5" w:rsidP="006E04D5"/>
    <w:p w14:paraId="1CF26EB8" w14:textId="77777777" w:rsidR="006E04D5" w:rsidRDefault="006E04D5" w:rsidP="006E04D5">
      <w:r>
        <w:t>Vi vil få et stadig bedre kunnskapsgrunnlag for "side-effektene" av nedstengingene, eksempelvis utslag av negativ psykisk helse hos barn og unge/unge voksne - som vi nå ser gjenspeiler seg i mange undersøkelser og et høyt press på helsetjenestene. Dette må vurderes inn mot både tiltaksnivå og ikke minst varighet av tiltak.</w:t>
      </w:r>
    </w:p>
    <w:p w14:paraId="1B8E4337" w14:textId="77777777" w:rsidR="006E04D5" w:rsidRPr="00CA6DAC" w:rsidRDefault="006E04D5" w:rsidP="006E04D5"/>
    <w:p w14:paraId="3BB55B90" w14:textId="77777777" w:rsidR="006E04D5" w:rsidRPr="00CA6DAC" w:rsidRDefault="006E04D5" w:rsidP="006E04D5"/>
    <w:p w14:paraId="37868133" w14:textId="77777777" w:rsidR="006E04D5" w:rsidRPr="00CA6DAC" w:rsidRDefault="006E04D5" w:rsidP="006E04D5">
      <w:pPr>
        <w:rPr>
          <w:b/>
          <w:bCs/>
        </w:rPr>
      </w:pPr>
      <w:r w:rsidRPr="00CA6DAC">
        <w:rPr>
          <w:b/>
          <w:bCs/>
        </w:rPr>
        <w:t xml:space="preserve">Kommentarer til enkeltelementer i pakkene </w:t>
      </w:r>
    </w:p>
    <w:p w14:paraId="3E174BDB" w14:textId="77777777" w:rsidR="006E04D5" w:rsidRPr="00CA6DAC" w:rsidRDefault="006E04D5" w:rsidP="006E04D5"/>
    <w:p w14:paraId="1EC5F198" w14:textId="77777777" w:rsidR="006E04D5" w:rsidRDefault="006E04D5" w:rsidP="006E04D5">
      <w:pPr>
        <w:pStyle w:val="Listeavsnitt"/>
        <w:numPr>
          <w:ilvl w:val="0"/>
          <w:numId w:val="2"/>
        </w:numPr>
      </w:pPr>
      <w:r w:rsidRPr="00056687">
        <w:rPr>
          <w:u w:val="single"/>
        </w:rPr>
        <w:t>Arrangementer</w:t>
      </w:r>
      <w:r>
        <w:t>. Begrensninger i antall på private og offentlige arrangement, må kunne gjøres ut fra lokale veiledere, slik som allerede er tilfelle for kjøpesentra. De fleste kommunene har egne ressurser som veileder både idrett, kultur, uteliv, næringsliv med flere. Ved lavt smittetrykk høres alternativet med krav om smittevernfaglig forsvarlig drift, men ikke nasjonalt regulert antallsbegrensning, som en god vurdering (jamfør kommunens veiledningsmulighet).   </w:t>
      </w:r>
    </w:p>
    <w:p w14:paraId="2AD21050" w14:textId="77777777" w:rsidR="006E04D5" w:rsidRDefault="006E04D5" w:rsidP="006E04D5">
      <w:pPr>
        <w:pStyle w:val="Listeavsnitt"/>
      </w:pPr>
    </w:p>
    <w:p w14:paraId="57C89A76" w14:textId="77777777" w:rsidR="006E04D5" w:rsidRDefault="006E04D5" w:rsidP="006E04D5">
      <w:pPr>
        <w:pStyle w:val="Listeavsnitt"/>
        <w:numPr>
          <w:ilvl w:val="0"/>
          <w:numId w:val="2"/>
        </w:numPr>
      </w:pPr>
      <w:r w:rsidRPr="00056687">
        <w:rPr>
          <w:u w:val="single"/>
        </w:rPr>
        <w:t>Idrett</w:t>
      </w:r>
      <w:r>
        <w:t>. Det er positivt at man viderefører ordningen med lite inngripende tiltak for barn og unge - og at man holder også breddeidrett for voksne åpen ved et moderat smittetrykk. Frafallet fra idretten og frivilligheten de to siste årene har vært markant.</w:t>
      </w:r>
    </w:p>
    <w:p w14:paraId="45DA930F" w14:textId="77777777" w:rsidR="006E04D5" w:rsidRDefault="006E04D5" w:rsidP="006E04D5">
      <w:pPr>
        <w:pStyle w:val="Listeavsnitt"/>
      </w:pPr>
    </w:p>
    <w:p w14:paraId="6D487964" w14:textId="77777777" w:rsidR="006E04D5" w:rsidRPr="00456E18" w:rsidRDefault="006E04D5" w:rsidP="006E04D5">
      <w:pPr>
        <w:ind w:left="708"/>
        <w:rPr>
          <w:color w:val="000000"/>
        </w:rPr>
      </w:pPr>
      <w:r>
        <w:rPr>
          <w:color w:val="000000"/>
          <w:u w:val="single"/>
        </w:rPr>
        <w:t>U</w:t>
      </w:r>
      <w:r w:rsidRPr="00456E18">
        <w:rPr>
          <w:color w:val="000000"/>
          <w:u w:val="single"/>
        </w:rPr>
        <w:t>tendørs</w:t>
      </w:r>
      <w:r w:rsidRPr="00456E18">
        <w:rPr>
          <w:color w:val="000000"/>
        </w:rPr>
        <w:t xml:space="preserve"> idretts- og fritidsaktiviteter som ikke er kontaktidrett bør ikke ha begrensninger før på høyt tiltaksnivå. «Mosjonsløp» er unntatt, men her kan en rekke andre aktiviteter utendørs unntas som friidrett, o-løp, alpinrenn, langrenn osv. til og med moderat tiltaksnivå, og lokale slike arrangementer til og med høyt tiltaksnivå</w:t>
      </w:r>
    </w:p>
    <w:p w14:paraId="1065F475" w14:textId="77777777" w:rsidR="006E04D5" w:rsidRDefault="006E04D5" w:rsidP="006E04D5">
      <w:pPr>
        <w:pStyle w:val="Listeavsnitt"/>
      </w:pPr>
    </w:p>
    <w:p w14:paraId="325FDB2F" w14:textId="77777777" w:rsidR="006E04D5" w:rsidRDefault="006E04D5" w:rsidP="006E04D5">
      <w:pPr>
        <w:pStyle w:val="Listeavsnitt"/>
        <w:numPr>
          <w:ilvl w:val="0"/>
          <w:numId w:val="2"/>
        </w:numPr>
      </w:pPr>
      <w:r w:rsidRPr="00056687">
        <w:rPr>
          <w:u w:val="single"/>
        </w:rPr>
        <w:t>Treningssentra.</w:t>
      </w:r>
      <w:r>
        <w:t xml:space="preserve"> Det synes noe svakt begrunnet at at man allerede på lavt smittetrykk skal holde 2 meters avstand på høyintensitetstrening på et godt organisert treningssentra. Treningssentrene har gjennom pandemien vist at de kan gjennomføre aktivitet på en god smittevernfaglig måte.</w:t>
      </w:r>
    </w:p>
    <w:p w14:paraId="22687A22" w14:textId="77777777" w:rsidR="006E04D5" w:rsidRDefault="006E04D5" w:rsidP="006E04D5">
      <w:pPr>
        <w:pStyle w:val="Listeavsnitt"/>
      </w:pPr>
    </w:p>
    <w:p w14:paraId="1D223EF3" w14:textId="77777777" w:rsidR="006E04D5" w:rsidRDefault="006E04D5" w:rsidP="006E04D5">
      <w:pPr>
        <w:pStyle w:val="Listeavsnitt"/>
        <w:numPr>
          <w:ilvl w:val="0"/>
          <w:numId w:val="2"/>
        </w:numPr>
      </w:pPr>
      <w:r w:rsidRPr="00056687">
        <w:rPr>
          <w:u w:val="single"/>
        </w:rPr>
        <w:t>Uteliv og servering.</w:t>
      </w:r>
      <w:r>
        <w:t xml:space="preserve"> Skjenkestans har to sider. En skjenkestopp kl. 11 eller kl. 12 vil gjerne føre til at det åpnes opp for nachspiel og private fester - ikke minst i en situasjon ved moderat smittenivå i samfunnet. Det bør vurderes om dette er tiltak som først bør iverksettes på høyt smittenivå.</w:t>
      </w:r>
    </w:p>
    <w:p w14:paraId="45D5A687" w14:textId="77777777" w:rsidR="006E04D5" w:rsidRDefault="006E04D5" w:rsidP="006E04D5">
      <w:pPr>
        <w:pStyle w:val="Listeavsnitt"/>
      </w:pPr>
    </w:p>
    <w:p w14:paraId="30625000" w14:textId="77777777" w:rsidR="006E04D5" w:rsidRDefault="006E04D5" w:rsidP="006E04D5">
      <w:pPr>
        <w:pStyle w:val="Listeavsnitt"/>
      </w:pPr>
    </w:p>
    <w:p w14:paraId="46A3EA5D" w14:textId="77777777" w:rsidR="006E04D5" w:rsidRDefault="006E04D5" w:rsidP="006E04D5">
      <w:pPr>
        <w:pStyle w:val="Listeavsnitt"/>
        <w:numPr>
          <w:ilvl w:val="0"/>
          <w:numId w:val="2"/>
        </w:numPr>
      </w:pPr>
      <w:r>
        <w:lastRenderedPageBreak/>
        <w:t xml:space="preserve"> </w:t>
      </w:r>
      <w:r w:rsidRPr="00056687">
        <w:rPr>
          <w:u w:val="single"/>
        </w:rPr>
        <w:t>Arbeidsliv.</w:t>
      </w:r>
      <w:r>
        <w:t xml:space="preserve"> Det er viktig at det etableres mer fleksible løsninger (og formuleringer) vedr bruk av hjemmekontor, spesielt på lavt og moderat nivå.</w:t>
      </w:r>
    </w:p>
    <w:p w14:paraId="1962CDE0" w14:textId="77777777" w:rsidR="006E04D5" w:rsidRDefault="006E04D5" w:rsidP="006E04D5">
      <w:pPr>
        <w:pStyle w:val="Listeavsnitt"/>
      </w:pPr>
    </w:p>
    <w:p w14:paraId="7E80C6EA" w14:textId="77777777" w:rsidR="006E04D5" w:rsidRDefault="006E04D5" w:rsidP="006E04D5">
      <w:pPr>
        <w:pStyle w:val="Listeavsnitt"/>
        <w:numPr>
          <w:ilvl w:val="0"/>
          <w:numId w:val="2"/>
        </w:numPr>
      </w:pPr>
      <w:r w:rsidRPr="00056687">
        <w:rPr>
          <w:u w:val="single"/>
        </w:rPr>
        <w:t>Skole.</w:t>
      </w:r>
      <w:r>
        <w:t xml:space="preserve"> Trafikklysmodellen er godt innarbeidet og bør videreføres. </w:t>
      </w:r>
    </w:p>
    <w:p w14:paraId="2D5BF638" w14:textId="77777777" w:rsidR="006E04D5" w:rsidRDefault="006E04D5" w:rsidP="006E04D5">
      <w:pPr>
        <w:pStyle w:val="Listeavsnitt"/>
      </w:pPr>
    </w:p>
    <w:p w14:paraId="3C019BE2" w14:textId="77777777" w:rsidR="006E04D5" w:rsidRDefault="006E04D5" w:rsidP="006E04D5">
      <w:pPr>
        <w:pStyle w:val="Listeavsnitt"/>
      </w:pPr>
    </w:p>
    <w:p w14:paraId="24C60944" w14:textId="77777777" w:rsidR="006E04D5" w:rsidRDefault="006E04D5" w:rsidP="006E04D5">
      <w:pPr>
        <w:pStyle w:val="Listeavsnitt"/>
        <w:numPr>
          <w:ilvl w:val="0"/>
          <w:numId w:val="2"/>
        </w:numPr>
      </w:pPr>
      <w:r>
        <w:t xml:space="preserve">Nye vurderinger vedr </w:t>
      </w:r>
      <w:r w:rsidRPr="00056687">
        <w:rPr>
          <w:u w:val="single"/>
        </w:rPr>
        <w:t>karantene og isolasjon</w:t>
      </w:r>
      <w:r>
        <w:t> støttes.</w:t>
      </w:r>
    </w:p>
    <w:p w14:paraId="5C5E3936" w14:textId="77777777" w:rsidR="006E04D5" w:rsidRDefault="006E04D5" w:rsidP="006E04D5">
      <w:pPr>
        <w:pStyle w:val="Listeavsnitt"/>
      </w:pPr>
    </w:p>
    <w:p w14:paraId="25C5BFB5" w14:textId="77777777" w:rsidR="006E04D5" w:rsidRPr="00456E18" w:rsidRDefault="006E04D5" w:rsidP="006E04D5">
      <w:pPr>
        <w:pStyle w:val="Listeavsnitt"/>
        <w:numPr>
          <w:ilvl w:val="0"/>
          <w:numId w:val="2"/>
        </w:numPr>
        <w:rPr>
          <w:color w:val="000000"/>
          <w:u w:val="single"/>
        </w:rPr>
      </w:pPr>
      <w:r w:rsidRPr="00056687">
        <w:rPr>
          <w:color w:val="000000"/>
          <w:u w:val="single"/>
        </w:rPr>
        <w:t>Munnbind</w:t>
      </w:r>
      <w:r>
        <w:rPr>
          <w:color w:val="000000"/>
          <w:u w:val="single"/>
        </w:rPr>
        <w:t>. A</w:t>
      </w:r>
      <w:r w:rsidRPr="00056687">
        <w:rPr>
          <w:color w:val="000000"/>
        </w:rPr>
        <w:t>nbefaling om bruk av munnbind innendørs i ungdomsskole og vgs. ved moderat tiltaksnivå er</w:t>
      </w:r>
      <w:r w:rsidRPr="00056687">
        <w:rPr>
          <w:color w:val="1F497D"/>
        </w:rPr>
        <w:t xml:space="preserve"> </w:t>
      </w:r>
      <w:r w:rsidRPr="00056687">
        <w:rPr>
          <w:color w:val="000000"/>
        </w:rPr>
        <w:t>en unødvendig byrde. For høyt tiltaksnivå bør også ungdomsskole være unntatt fra dette</w:t>
      </w:r>
      <w:r>
        <w:rPr>
          <w:color w:val="000000"/>
        </w:rPr>
        <w:t>.</w:t>
      </w:r>
    </w:p>
    <w:p w14:paraId="2E585C98" w14:textId="77777777" w:rsidR="006E04D5" w:rsidRPr="00456E18" w:rsidRDefault="006E04D5" w:rsidP="006E04D5">
      <w:pPr>
        <w:pStyle w:val="Listeavsnitt"/>
        <w:rPr>
          <w:color w:val="000000"/>
          <w:u w:val="single"/>
        </w:rPr>
      </w:pPr>
    </w:p>
    <w:p w14:paraId="0EE504E5" w14:textId="77777777" w:rsidR="006E04D5" w:rsidRPr="002F2FA1" w:rsidRDefault="006E04D5" w:rsidP="006E04D5">
      <w:pPr>
        <w:pStyle w:val="Listeavsnitt"/>
        <w:numPr>
          <w:ilvl w:val="0"/>
          <w:numId w:val="2"/>
        </w:numPr>
        <w:rPr>
          <w:color w:val="000000"/>
          <w:u w:val="single"/>
        </w:rPr>
      </w:pPr>
      <w:r>
        <w:rPr>
          <w:color w:val="000000"/>
          <w:u w:val="single"/>
        </w:rPr>
        <w:t xml:space="preserve">Butikker </w:t>
      </w:r>
      <w:r>
        <w:rPr>
          <w:color w:val="000000"/>
        </w:rPr>
        <w:t>bør ha antallsbegrensning på høyt tiltaksnivå og høyere.</w:t>
      </w:r>
    </w:p>
    <w:p w14:paraId="02F97839" w14:textId="77777777" w:rsidR="006E04D5" w:rsidRPr="002F2FA1" w:rsidRDefault="006E04D5" w:rsidP="006E04D5">
      <w:pPr>
        <w:pStyle w:val="Listeavsnitt"/>
        <w:rPr>
          <w:color w:val="000000"/>
          <w:u w:val="single"/>
        </w:rPr>
      </w:pPr>
    </w:p>
    <w:p w14:paraId="3785CA92" w14:textId="77777777" w:rsidR="006E04D5" w:rsidRPr="002F2FA1" w:rsidRDefault="006E04D5" w:rsidP="006E04D5">
      <w:pPr>
        <w:pStyle w:val="Listeavsnitt"/>
        <w:numPr>
          <w:ilvl w:val="0"/>
          <w:numId w:val="2"/>
        </w:numPr>
        <w:rPr>
          <w:color w:val="000000"/>
          <w:u w:val="single"/>
        </w:rPr>
      </w:pPr>
      <w:r>
        <w:rPr>
          <w:color w:val="000000"/>
          <w:u w:val="single"/>
        </w:rPr>
        <w:t>Helsetjenesten.</w:t>
      </w:r>
      <w:r>
        <w:rPr>
          <w:color w:val="000000"/>
        </w:rPr>
        <w:t xml:space="preserve"> Det bør gis en mer presis definisjon av hva som er innholdet i forsterkede smitteverntiltak. </w:t>
      </w:r>
    </w:p>
    <w:p w14:paraId="22B90ECC" w14:textId="77777777" w:rsidR="006E04D5" w:rsidRPr="002F2FA1" w:rsidRDefault="006E04D5" w:rsidP="006E04D5">
      <w:pPr>
        <w:pStyle w:val="Listeavsnitt"/>
        <w:rPr>
          <w:color w:val="000000"/>
          <w:u w:val="single"/>
        </w:rPr>
      </w:pPr>
    </w:p>
    <w:p w14:paraId="307964BA" w14:textId="77777777" w:rsidR="006E04D5" w:rsidRPr="00456E18" w:rsidRDefault="006E04D5" w:rsidP="006E04D5">
      <w:pPr>
        <w:pStyle w:val="Listeavsnitt"/>
        <w:numPr>
          <w:ilvl w:val="0"/>
          <w:numId w:val="2"/>
        </w:numPr>
        <w:rPr>
          <w:color w:val="000000"/>
          <w:u w:val="single"/>
        </w:rPr>
      </w:pPr>
      <w:r>
        <w:rPr>
          <w:color w:val="000000"/>
          <w:u w:val="single"/>
        </w:rPr>
        <w:t>TISK</w:t>
      </w:r>
      <w:r>
        <w:rPr>
          <w:color w:val="000000"/>
        </w:rPr>
        <w:t>. Vi støtter forenklingen av TISK som videreføres uavhengig av tiltaksnivå.</w:t>
      </w:r>
    </w:p>
    <w:p w14:paraId="3C1A0B63" w14:textId="77777777" w:rsidR="006E04D5" w:rsidRPr="00456E18" w:rsidRDefault="006E04D5" w:rsidP="006E04D5">
      <w:pPr>
        <w:pStyle w:val="Listeavsnitt"/>
        <w:rPr>
          <w:color w:val="000000"/>
        </w:rPr>
      </w:pPr>
    </w:p>
    <w:p w14:paraId="4E33AA4F" w14:textId="77777777" w:rsidR="006E04D5" w:rsidRPr="00456E18" w:rsidRDefault="006E04D5" w:rsidP="006E04D5">
      <w:pPr>
        <w:pStyle w:val="Listeavsnitt"/>
        <w:numPr>
          <w:ilvl w:val="0"/>
          <w:numId w:val="2"/>
        </w:numPr>
        <w:rPr>
          <w:color w:val="000000"/>
          <w:u w:val="single"/>
        </w:rPr>
      </w:pPr>
      <w:r>
        <w:rPr>
          <w:color w:val="000000"/>
        </w:rPr>
        <w:t xml:space="preserve">Det er behov for avklaringer om ansvars- og myndighetsforhold mellom de ulike samfunnsaktørene som skal samhandle for å løse oppgavene ved grensepasseringer til landet. Det er krevende for grensekommunene å sitte med det ansvaret de har i dag, uten klart mandat eller myndighet. </w:t>
      </w:r>
    </w:p>
    <w:p w14:paraId="2F196E45" w14:textId="77777777" w:rsidR="006E04D5" w:rsidRPr="00456E18" w:rsidRDefault="006E04D5" w:rsidP="006E04D5">
      <w:pPr>
        <w:pStyle w:val="Listeavsnitt"/>
        <w:rPr>
          <w:color w:val="000000"/>
        </w:rPr>
      </w:pPr>
    </w:p>
    <w:p w14:paraId="7DA8112C" w14:textId="77777777" w:rsidR="006E04D5" w:rsidRDefault="006E04D5" w:rsidP="006E04D5"/>
    <w:p w14:paraId="33A7C975" w14:textId="77777777" w:rsidR="006E04D5" w:rsidRDefault="006E04D5" w:rsidP="006E04D5"/>
    <w:p w14:paraId="46E86CBD" w14:textId="77777777" w:rsidR="006E04D5" w:rsidRDefault="006E04D5" w:rsidP="006E04D5"/>
    <w:p w14:paraId="5DA06354" w14:textId="77777777" w:rsidR="006E04D5" w:rsidRDefault="006E04D5" w:rsidP="006E04D5">
      <w:r>
        <w:t>Med vennlig hilsen</w:t>
      </w:r>
    </w:p>
    <w:p w14:paraId="6D0F7118" w14:textId="77777777" w:rsidR="006E04D5" w:rsidRDefault="006E04D5" w:rsidP="006E04D5"/>
    <w:p w14:paraId="04728EEC" w14:textId="77777777" w:rsidR="006E04D5" w:rsidRDefault="006E04D5" w:rsidP="006E04D5"/>
    <w:p w14:paraId="39E1A81C" w14:textId="77777777" w:rsidR="006E04D5" w:rsidRDefault="006E04D5" w:rsidP="006E04D5"/>
    <w:p w14:paraId="20FB12BD" w14:textId="77777777" w:rsidR="006E04D5" w:rsidRDefault="006E04D5" w:rsidP="006E04D5">
      <w:r>
        <w:t>Helge Eide</w:t>
      </w:r>
    </w:p>
    <w:p w14:paraId="5B0AAAF5" w14:textId="77777777" w:rsidR="006E04D5" w:rsidRPr="00427BD6" w:rsidRDefault="006E04D5" w:rsidP="006E04D5">
      <w:r>
        <w:t>Områdedirektør samfunn, velferd og demokrati</w:t>
      </w:r>
    </w:p>
    <w:p w14:paraId="434D7217" w14:textId="77777777" w:rsidR="006E04D5" w:rsidRPr="00427BD6" w:rsidRDefault="006E04D5" w:rsidP="006E04D5"/>
    <w:p w14:paraId="47181DE4" w14:textId="77777777" w:rsidR="005A3116" w:rsidRPr="00427BD6" w:rsidRDefault="005A3116" w:rsidP="00082D7F"/>
    <w:p w14:paraId="033F8FD8" w14:textId="77777777" w:rsidR="00EF2F1D" w:rsidRDefault="00EF2F1D" w:rsidP="00082D7F"/>
    <w:p w14:paraId="387E070B" w14:textId="77777777" w:rsidR="00971CC4" w:rsidRDefault="00971CC4" w:rsidP="00082D7F"/>
    <w:p w14:paraId="55E105F7" w14:textId="191C3CB6" w:rsidR="00971CC4" w:rsidRDefault="00971CC4" w:rsidP="00971CC4">
      <w:pPr>
        <w:rPr>
          <w:rFonts w:ascii="Verdana" w:hAnsi="Verdana"/>
          <w:sz w:val="20"/>
        </w:rPr>
      </w:pPr>
      <w:r>
        <w:fldChar w:fldCharType="begin"/>
      </w:r>
      <w:r w:rsidRPr="006E04D5">
        <w:instrText xml:space="preserve"> IF "</w:instrText>
      </w:r>
      <w:bookmarkStart w:id="6" w:name="_Hlk425943498"/>
      <w:r>
        <w:fldChar w:fldCharType="begin"/>
      </w:r>
      <w:r w:rsidRPr="006E04D5">
        <w:instrText xml:space="preserve"> DOCPROPERTY ShowDummyRecipient </w:instrText>
      </w:r>
      <w:r>
        <w:fldChar w:fldCharType="separate"/>
      </w:r>
      <w:r w:rsidR="006E04D5" w:rsidRPr="006E04D5">
        <w:instrText>false</w:instrText>
      </w:r>
      <w:r>
        <w:fldChar w:fldCharType="end"/>
      </w:r>
      <w:bookmarkEnd w:id="6"/>
      <w:r w:rsidRPr="006E04D5">
        <w:instrText>"="true" "</w:instrText>
      </w:r>
    </w:p>
    <w:p w14:paraId="0D69CBDE" w14:textId="2932EEFC" w:rsidR="004A01C0" w:rsidRDefault="004A01C0" w:rsidP="00971CC4">
      <w:r>
        <w:instrText>Mottakere</w:instrText>
      </w:r>
      <w:r w:rsidR="007F7D10">
        <w:instrText>:</w:instrText>
      </w:r>
      <w:r w:rsidR="00971CC4">
        <w:instrText xml:space="preserve"> </w:instrText>
      </w:r>
    </w:p>
    <w:p w14:paraId="63D7C0AC" w14:textId="7BE0DBE5" w:rsidR="00971CC4" w:rsidRPr="007F7D10" w:rsidRDefault="007F3C2B" w:rsidP="007F7D10">
      <w:sdt>
        <w:sdtPr>
          <w:tag w:val="ToActivityContact"/>
          <w:id w:val="10007"/>
          <w:dataBinding w:prefixMappings="xmlns:gbs='http://www.software-innovation.no/growBusinessDocument'" w:xpath="/gbs:GrowBusinessDocument/gbs:Lists/gbs:SingleLines/gbs:ToActivityContact/gbs:DisplayField[@gbs:key='10007']" w:storeItemID="{3F95E651-F196-4438-973E-8A99AA6F9166}"/>
          <w:text w:multiLine="1"/>
        </w:sdtPr>
        <w:sdtEndPr/>
        <w:sdtContent>
          <w:r>
            <w:instrText>Helse- og omsorgsdepartementet - HOD</w:instrText>
          </w:r>
        </w:sdtContent>
      </w:sdt>
      <w:r w:rsidR="00971CC4">
        <w:instrText xml:space="preserve">" </w:instrText>
      </w:r>
      <w:r w:rsidR="00971CC4">
        <w:fldChar w:fldCharType="end"/>
      </w:r>
    </w:p>
    <w:p w14:paraId="67076E7C" w14:textId="62B1DBC7" w:rsidR="00971CC4" w:rsidRDefault="00971CC4" w:rsidP="00971CC4">
      <w:pPr>
        <w:rPr>
          <w:szCs w:val="24"/>
        </w:rPr>
      </w:pPr>
      <w:r>
        <w:rPr>
          <w:szCs w:val="24"/>
        </w:rPr>
        <w:fldChar w:fldCharType="begin"/>
      </w:r>
      <w:r>
        <w:rPr>
          <w:szCs w:val="24"/>
        </w:rPr>
        <w:instrText xml:space="preserve"> IF "</w:instrText>
      </w:r>
      <w:sdt>
        <w:sdtPr>
          <w:tag w:val="ToActivityContact.Name"/>
          <w:id w:val="10018"/>
          <w:dataBinding w:prefixMappings="xmlns:gbs='http://www.software-innovation.no/growBusinessDocument'" w:xpath="/gbs:GrowBusinessDocument/gbs:ToActivityContactJOINEX.Name[@gbs:key='10018']" w:storeItemID="{3F95E651-F196-4438-973E-8A99AA6F9166}"/>
          <w:text/>
        </w:sdtPr>
        <w:sdtEndPr/>
        <w:sdtContent>
          <w:r w:rsidR="007F3C2B">
            <w:instrText xml:space="preserve">  </w:instrText>
          </w:r>
        </w:sdtContent>
      </w:sdt>
      <w:r>
        <w:rPr>
          <w:szCs w:val="24"/>
        </w:rPr>
        <w:instrText>"&lt;&gt;"  " "</w:instrText>
      </w:r>
    </w:p>
    <w:p w14:paraId="5AC8D97A" w14:textId="578B336D" w:rsidR="004A01C0" w:rsidRDefault="004A01C0" w:rsidP="004A01C0">
      <w:r>
        <w:instrText>Kopi:</w:instrText>
      </w:r>
    </w:p>
    <w:p w14:paraId="34009B0F" w14:textId="79E80A51" w:rsidR="00DE07FE" w:rsidRPr="00427BD6" w:rsidRDefault="007F3C2B" w:rsidP="004A01C0">
      <w:sdt>
        <w:sdtPr>
          <w:tag w:val="ToActivityContact"/>
          <w:id w:val="10008"/>
          <w:dataBinding w:prefixMappings="xmlns:gbs='http://www.software-innovation.no/growBusinessDocument'" w:xpath="/gbs:GrowBusinessDocument/gbs:Lists/gbs:SingleLines/gbs:ToActivityContact/gbs:DisplayField[@gbs:key='10008']" w:storeItemID="{3F95E651-F196-4438-973E-8A99AA6F9166}"/>
          <w:text w:multiLine="1"/>
        </w:sdtPr>
        <w:sdtEndPr/>
        <w:sdtContent>
          <w:r>
            <w:br/>
            <w:instrText xml:space="preserve">        </w:instrText>
          </w:r>
        </w:sdtContent>
      </w:sdt>
      <w:r w:rsidR="00971CC4">
        <w:rPr>
          <w:szCs w:val="24"/>
        </w:rPr>
        <w:instrText xml:space="preserve"> " </w:instrText>
      </w:r>
      <w:r w:rsidR="00971CC4">
        <w:rPr>
          <w:szCs w:val="24"/>
        </w:rPr>
        <w:fldChar w:fldCharType="end"/>
      </w:r>
    </w:p>
    <w:sectPr w:rsidR="00DE07FE" w:rsidRPr="00427BD6" w:rsidSect="003C4B7C">
      <w:footerReference w:type="default" r:id="rId9"/>
      <w:headerReference w:type="first" r:id="rId10"/>
      <w:footerReference w:type="first" r:id="rId11"/>
      <w:pgSz w:w="11906" w:h="16838" w:code="9"/>
      <w:pgMar w:top="1418" w:right="1418" w:bottom="1418" w:left="993" w:header="709" w:footer="27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E366EF" w14:textId="77777777" w:rsidR="00564943" w:rsidRDefault="00564943">
      <w:r>
        <w:separator/>
      </w:r>
    </w:p>
  </w:endnote>
  <w:endnote w:type="continuationSeparator" w:id="0">
    <w:p w14:paraId="47B22EDE" w14:textId="77777777" w:rsidR="00564943" w:rsidRDefault="005649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992863575"/>
      <w:docPartObj>
        <w:docPartGallery w:val="Page Numbers (Bottom of Page)"/>
        <w:docPartUnique/>
      </w:docPartObj>
    </w:sdtPr>
    <w:sdtEndPr/>
    <w:sdtContent>
      <w:sdt>
        <w:sdtPr>
          <w:rPr>
            <w:sz w:val="18"/>
            <w:szCs w:val="18"/>
          </w:rPr>
          <w:id w:val="860082579"/>
          <w:docPartObj>
            <w:docPartGallery w:val="Page Numbers (Top of Page)"/>
            <w:docPartUnique/>
          </w:docPartObj>
        </w:sdtPr>
        <w:sdtEndPr/>
        <w:sdtContent>
          <w:p w14:paraId="517C46FB" w14:textId="77777777" w:rsidR="006D4641" w:rsidRPr="006D4641" w:rsidRDefault="006D4641" w:rsidP="006D4641">
            <w:pPr>
              <w:jc w:val="right"/>
              <w:rPr>
                <w:sz w:val="18"/>
                <w:szCs w:val="18"/>
              </w:rPr>
            </w:pPr>
            <w:r w:rsidRPr="006D4641">
              <w:rPr>
                <w:sz w:val="18"/>
                <w:szCs w:val="18"/>
              </w:rPr>
              <w:t xml:space="preserve">Side </w:t>
            </w:r>
            <w:r w:rsidRPr="006D4641">
              <w:rPr>
                <w:sz w:val="18"/>
                <w:szCs w:val="18"/>
              </w:rPr>
              <w:fldChar w:fldCharType="begin"/>
            </w:r>
            <w:r w:rsidRPr="006D4641">
              <w:rPr>
                <w:sz w:val="18"/>
                <w:szCs w:val="18"/>
              </w:rPr>
              <w:instrText>PAGE</w:instrText>
            </w:r>
            <w:r w:rsidRPr="006D4641">
              <w:rPr>
                <w:sz w:val="18"/>
                <w:szCs w:val="18"/>
              </w:rPr>
              <w:fldChar w:fldCharType="separate"/>
            </w:r>
            <w:r w:rsidR="00971CC4">
              <w:rPr>
                <w:noProof/>
                <w:sz w:val="18"/>
                <w:szCs w:val="18"/>
              </w:rPr>
              <w:t>2</w:t>
            </w:r>
            <w:r w:rsidRPr="006D4641">
              <w:rPr>
                <w:sz w:val="18"/>
                <w:szCs w:val="18"/>
              </w:rPr>
              <w:fldChar w:fldCharType="end"/>
            </w:r>
            <w:r w:rsidRPr="006D4641">
              <w:rPr>
                <w:sz w:val="18"/>
                <w:szCs w:val="18"/>
              </w:rPr>
              <w:t xml:space="preserve"> av </w:t>
            </w:r>
            <w:r w:rsidRPr="006D4641">
              <w:rPr>
                <w:sz w:val="18"/>
                <w:szCs w:val="18"/>
              </w:rPr>
              <w:fldChar w:fldCharType="begin"/>
            </w:r>
            <w:r w:rsidRPr="006D4641">
              <w:rPr>
                <w:sz w:val="18"/>
                <w:szCs w:val="18"/>
              </w:rPr>
              <w:instrText>NUMPAGES</w:instrText>
            </w:r>
            <w:r w:rsidRPr="006D4641">
              <w:rPr>
                <w:sz w:val="18"/>
                <w:szCs w:val="18"/>
              </w:rPr>
              <w:fldChar w:fldCharType="separate"/>
            </w:r>
            <w:r w:rsidR="00B3419C">
              <w:rPr>
                <w:noProof/>
                <w:sz w:val="18"/>
                <w:szCs w:val="18"/>
              </w:rPr>
              <w:t>1</w:t>
            </w:r>
            <w:r w:rsidRPr="006D4641">
              <w:rPr>
                <w:sz w:val="18"/>
                <w:szCs w:val="18"/>
              </w:rPr>
              <w:fldChar w:fldCharType="end"/>
            </w:r>
          </w:p>
        </w:sdtContent>
      </w:sdt>
    </w:sdtContent>
  </w:sdt>
  <w:p w14:paraId="27BBDE0E" w14:textId="77777777" w:rsidR="006D4641" w:rsidRPr="006D4641" w:rsidRDefault="006D4641" w:rsidP="006D4641">
    <w:pPr>
      <w:jc w:val="right"/>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enett"/>
      <w:tblW w:w="9781" w:type="dxa"/>
      <w:tblInd w:w="94" w:type="dxa"/>
      <w:tblBorders>
        <w:top w:val="single" w:sz="4" w:space="0" w:color="1F497D" w:themeColor="text2"/>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
    <w:tblGrid>
      <w:gridCol w:w="591"/>
      <w:gridCol w:w="3088"/>
      <w:gridCol w:w="473"/>
      <w:gridCol w:w="1379"/>
      <w:gridCol w:w="425"/>
      <w:gridCol w:w="1691"/>
      <w:gridCol w:w="491"/>
      <w:gridCol w:w="1643"/>
    </w:tblGrid>
    <w:tr w:rsidR="00336D8A" w:rsidRPr="00336D8A" w14:paraId="1F66779F" w14:textId="77777777" w:rsidTr="00082D7F">
      <w:trPr>
        <w:trHeight w:val="133"/>
      </w:trPr>
      <w:tc>
        <w:tcPr>
          <w:tcW w:w="9781" w:type="dxa"/>
          <w:gridSpan w:val="8"/>
        </w:tcPr>
        <w:p w14:paraId="11A26E19" w14:textId="77777777" w:rsidR="00336D8A" w:rsidRPr="00336D8A" w:rsidRDefault="00336D8A" w:rsidP="00336D8A">
          <w:pPr>
            <w:pStyle w:val="Bunntekst"/>
            <w:ind w:left="-70"/>
            <w:rPr>
              <w:b/>
              <w:noProof/>
              <w:color w:val="001A58"/>
              <w:sz w:val="12"/>
              <w:szCs w:val="12"/>
            </w:rPr>
          </w:pPr>
          <w:r w:rsidRPr="00336D8A">
            <w:rPr>
              <w:b/>
              <w:noProof/>
              <w:color w:val="001A58"/>
              <w:sz w:val="12"/>
              <w:szCs w:val="12"/>
            </w:rPr>
            <w:t>KS</w:t>
          </w:r>
        </w:p>
      </w:tc>
    </w:tr>
    <w:tr w:rsidR="00336D8A" w:rsidRPr="00336D8A" w14:paraId="0B80408A" w14:textId="77777777" w:rsidTr="00082D7F">
      <w:tblPrEx>
        <w:tblCellMar>
          <w:left w:w="0" w:type="dxa"/>
          <w:right w:w="0" w:type="dxa"/>
        </w:tblCellMar>
        <w:tblLook w:val="04A0" w:firstRow="1" w:lastRow="0" w:firstColumn="1" w:lastColumn="0" w:noHBand="0" w:noVBand="1"/>
      </w:tblPrEx>
      <w:tc>
        <w:tcPr>
          <w:tcW w:w="591" w:type="dxa"/>
        </w:tcPr>
        <w:p w14:paraId="3907CDA1" w14:textId="77777777" w:rsidR="00336D8A" w:rsidRPr="00336D8A" w:rsidRDefault="00336D8A" w:rsidP="00336D8A">
          <w:pPr>
            <w:pStyle w:val="Bunntekst"/>
            <w:rPr>
              <w:b/>
              <w:noProof/>
              <w:color w:val="001A58"/>
              <w:sz w:val="12"/>
              <w:szCs w:val="12"/>
            </w:rPr>
          </w:pPr>
          <w:r w:rsidRPr="00336D8A">
            <w:rPr>
              <w:b/>
              <w:noProof/>
              <w:color w:val="001A58"/>
              <w:sz w:val="12"/>
              <w:szCs w:val="12"/>
            </w:rPr>
            <w:t>Besøksadr.</w:t>
          </w:r>
          <w:r w:rsidR="00901746">
            <w:rPr>
              <w:b/>
              <w:noProof/>
              <w:color w:val="001A58"/>
              <w:sz w:val="12"/>
              <w:szCs w:val="12"/>
            </w:rPr>
            <w:t xml:space="preserve">: </w:t>
          </w:r>
          <w:r w:rsidRPr="00336D8A">
            <w:rPr>
              <w:b/>
              <w:noProof/>
              <w:color w:val="001A58"/>
              <w:sz w:val="12"/>
              <w:szCs w:val="12"/>
            </w:rPr>
            <w:t xml:space="preserve"> </w:t>
          </w:r>
        </w:p>
      </w:tc>
      <w:tc>
        <w:tcPr>
          <w:tcW w:w="3088" w:type="dxa"/>
        </w:tcPr>
        <w:p w14:paraId="7B685C2C" w14:textId="77777777" w:rsidR="00336D8A" w:rsidRPr="00336D8A" w:rsidRDefault="00901746" w:rsidP="00336D8A">
          <w:pPr>
            <w:pStyle w:val="Bunntekst"/>
            <w:rPr>
              <w:b/>
              <w:noProof/>
              <w:color w:val="001A58"/>
              <w:sz w:val="12"/>
              <w:szCs w:val="12"/>
            </w:rPr>
          </w:pPr>
          <w:r>
            <w:rPr>
              <w:b/>
              <w:noProof/>
              <w:color w:val="001A58"/>
              <w:sz w:val="12"/>
              <w:szCs w:val="12"/>
            </w:rPr>
            <w:t xml:space="preserve"> </w:t>
          </w:r>
          <w:r w:rsidR="00336D8A" w:rsidRPr="00336D8A">
            <w:rPr>
              <w:b/>
              <w:noProof/>
              <w:color w:val="001A58"/>
              <w:sz w:val="12"/>
              <w:szCs w:val="12"/>
            </w:rPr>
            <w:t>Haakon VIIs gate 9</w:t>
          </w:r>
        </w:p>
      </w:tc>
      <w:tc>
        <w:tcPr>
          <w:tcW w:w="473" w:type="dxa"/>
        </w:tcPr>
        <w:p w14:paraId="6DA4F726" w14:textId="77777777" w:rsidR="00336D8A" w:rsidRPr="00336D8A" w:rsidRDefault="00336D8A" w:rsidP="00336D8A">
          <w:pPr>
            <w:pStyle w:val="Bunntekst"/>
            <w:rPr>
              <w:b/>
              <w:noProof/>
              <w:color w:val="001A58"/>
              <w:sz w:val="12"/>
              <w:szCs w:val="12"/>
            </w:rPr>
          </w:pPr>
          <w:r w:rsidRPr="00336D8A">
            <w:rPr>
              <w:b/>
              <w:noProof/>
              <w:color w:val="001A58"/>
              <w:sz w:val="12"/>
              <w:szCs w:val="12"/>
            </w:rPr>
            <w:t>Nettside</w:t>
          </w:r>
          <w:r w:rsidR="00901746">
            <w:rPr>
              <w:b/>
              <w:noProof/>
              <w:color w:val="001A58"/>
              <w:sz w:val="12"/>
              <w:szCs w:val="12"/>
            </w:rPr>
            <w:t>:</w:t>
          </w:r>
        </w:p>
      </w:tc>
      <w:tc>
        <w:tcPr>
          <w:tcW w:w="1379" w:type="dxa"/>
        </w:tcPr>
        <w:p w14:paraId="6CAA4DAF" w14:textId="77777777" w:rsidR="00336D8A" w:rsidRPr="00336D8A" w:rsidRDefault="00901746" w:rsidP="00336D8A">
          <w:pPr>
            <w:pStyle w:val="Bunntekst"/>
            <w:rPr>
              <w:b/>
              <w:noProof/>
              <w:color w:val="001A58"/>
              <w:sz w:val="12"/>
              <w:szCs w:val="12"/>
            </w:rPr>
          </w:pPr>
          <w:r>
            <w:rPr>
              <w:b/>
              <w:noProof/>
              <w:color w:val="001A58"/>
              <w:sz w:val="12"/>
              <w:szCs w:val="12"/>
            </w:rPr>
            <w:t xml:space="preserve"> </w:t>
          </w:r>
          <w:r w:rsidR="00336D8A" w:rsidRPr="00336D8A">
            <w:rPr>
              <w:b/>
              <w:noProof/>
              <w:color w:val="001A58"/>
              <w:sz w:val="12"/>
              <w:szCs w:val="12"/>
            </w:rPr>
            <w:t>www.ks.no</w:t>
          </w:r>
        </w:p>
      </w:tc>
      <w:tc>
        <w:tcPr>
          <w:tcW w:w="425" w:type="dxa"/>
        </w:tcPr>
        <w:p w14:paraId="5C732D88" w14:textId="77777777" w:rsidR="00336D8A" w:rsidRPr="00336D8A" w:rsidRDefault="00336D8A" w:rsidP="00336D8A">
          <w:pPr>
            <w:pStyle w:val="Bunntekst"/>
            <w:rPr>
              <w:b/>
              <w:noProof/>
              <w:color w:val="001A58"/>
              <w:sz w:val="12"/>
              <w:szCs w:val="12"/>
            </w:rPr>
          </w:pPr>
          <w:r w:rsidRPr="00336D8A">
            <w:rPr>
              <w:b/>
              <w:noProof/>
              <w:color w:val="001A58"/>
              <w:sz w:val="12"/>
              <w:szCs w:val="12"/>
            </w:rPr>
            <w:t>Telefon</w:t>
          </w:r>
          <w:r w:rsidR="00901746">
            <w:rPr>
              <w:b/>
              <w:noProof/>
              <w:color w:val="001A58"/>
              <w:sz w:val="12"/>
              <w:szCs w:val="12"/>
            </w:rPr>
            <w:t xml:space="preserve">: </w:t>
          </w:r>
        </w:p>
      </w:tc>
      <w:tc>
        <w:tcPr>
          <w:tcW w:w="1691" w:type="dxa"/>
        </w:tcPr>
        <w:p w14:paraId="49A69718" w14:textId="77777777" w:rsidR="00336D8A" w:rsidRPr="00336D8A" w:rsidRDefault="00901746" w:rsidP="00336D8A">
          <w:pPr>
            <w:pStyle w:val="Bunntekst"/>
            <w:rPr>
              <w:b/>
              <w:noProof/>
              <w:color w:val="001A58"/>
              <w:sz w:val="12"/>
              <w:szCs w:val="12"/>
            </w:rPr>
          </w:pPr>
          <w:r>
            <w:rPr>
              <w:b/>
              <w:noProof/>
              <w:color w:val="001A58"/>
              <w:sz w:val="12"/>
              <w:szCs w:val="12"/>
            </w:rPr>
            <w:t xml:space="preserve"> </w:t>
          </w:r>
          <w:r w:rsidR="00336D8A" w:rsidRPr="00336D8A">
            <w:rPr>
              <w:b/>
              <w:noProof/>
              <w:color w:val="001A58"/>
              <w:sz w:val="12"/>
              <w:szCs w:val="12"/>
            </w:rPr>
            <w:t>+47 24 13 26 00</w:t>
          </w:r>
        </w:p>
      </w:tc>
      <w:tc>
        <w:tcPr>
          <w:tcW w:w="491" w:type="dxa"/>
        </w:tcPr>
        <w:p w14:paraId="16FF41A6" w14:textId="77777777" w:rsidR="00336D8A" w:rsidRPr="00336D8A" w:rsidRDefault="00336D8A" w:rsidP="00336D8A">
          <w:pPr>
            <w:pStyle w:val="Bunntekst"/>
            <w:rPr>
              <w:b/>
              <w:noProof/>
              <w:color w:val="001A58"/>
              <w:sz w:val="12"/>
              <w:szCs w:val="12"/>
            </w:rPr>
          </w:pPr>
          <w:r w:rsidRPr="00336D8A">
            <w:rPr>
              <w:b/>
              <w:noProof/>
              <w:color w:val="001A58"/>
              <w:sz w:val="12"/>
              <w:szCs w:val="12"/>
            </w:rPr>
            <w:t>Bankgiro</w:t>
          </w:r>
          <w:r w:rsidR="00901746">
            <w:rPr>
              <w:b/>
              <w:noProof/>
              <w:color w:val="001A58"/>
              <w:sz w:val="12"/>
              <w:szCs w:val="12"/>
            </w:rPr>
            <w:t>:</w:t>
          </w:r>
        </w:p>
      </w:tc>
      <w:tc>
        <w:tcPr>
          <w:tcW w:w="1643" w:type="dxa"/>
        </w:tcPr>
        <w:p w14:paraId="59862D2F" w14:textId="77777777" w:rsidR="00336D8A" w:rsidRPr="00336D8A" w:rsidRDefault="00901746" w:rsidP="00336D8A">
          <w:pPr>
            <w:pStyle w:val="Bunntekst"/>
            <w:rPr>
              <w:b/>
              <w:noProof/>
              <w:color w:val="001A58"/>
              <w:sz w:val="12"/>
              <w:szCs w:val="12"/>
            </w:rPr>
          </w:pPr>
          <w:r>
            <w:rPr>
              <w:b/>
              <w:noProof/>
              <w:color w:val="001A58"/>
              <w:sz w:val="12"/>
              <w:szCs w:val="12"/>
            </w:rPr>
            <w:t xml:space="preserve"> </w:t>
          </w:r>
          <w:r w:rsidR="00336D8A" w:rsidRPr="00336D8A">
            <w:rPr>
              <w:b/>
              <w:noProof/>
              <w:color w:val="001A58"/>
              <w:sz w:val="12"/>
              <w:szCs w:val="12"/>
            </w:rPr>
            <w:t>8200.01.65189</w:t>
          </w:r>
        </w:p>
      </w:tc>
    </w:tr>
    <w:tr w:rsidR="00336D8A" w:rsidRPr="00336D8A" w14:paraId="0A1D5473" w14:textId="77777777" w:rsidTr="00082D7F">
      <w:tblPrEx>
        <w:tblCellMar>
          <w:left w:w="0" w:type="dxa"/>
          <w:right w:w="0" w:type="dxa"/>
        </w:tblCellMar>
        <w:tblLook w:val="04A0" w:firstRow="1" w:lastRow="0" w:firstColumn="1" w:lastColumn="0" w:noHBand="0" w:noVBand="1"/>
      </w:tblPrEx>
      <w:trPr>
        <w:trHeight w:val="80"/>
      </w:trPr>
      <w:tc>
        <w:tcPr>
          <w:tcW w:w="591" w:type="dxa"/>
        </w:tcPr>
        <w:p w14:paraId="5238A727" w14:textId="77777777" w:rsidR="00336D8A" w:rsidRPr="00336D8A" w:rsidRDefault="00336D8A" w:rsidP="00336D8A">
          <w:pPr>
            <w:pStyle w:val="Bunntekst"/>
            <w:rPr>
              <w:b/>
              <w:noProof/>
              <w:color w:val="001A58"/>
              <w:sz w:val="12"/>
              <w:szCs w:val="12"/>
            </w:rPr>
          </w:pPr>
          <w:r w:rsidRPr="00336D8A">
            <w:rPr>
              <w:b/>
              <w:noProof/>
              <w:color w:val="001A58"/>
              <w:sz w:val="12"/>
              <w:szCs w:val="12"/>
            </w:rPr>
            <w:t>Postadr.</w:t>
          </w:r>
          <w:r w:rsidR="00901746">
            <w:rPr>
              <w:b/>
              <w:noProof/>
              <w:color w:val="001A58"/>
              <w:sz w:val="12"/>
              <w:szCs w:val="12"/>
            </w:rPr>
            <w:t>:</w:t>
          </w:r>
        </w:p>
      </w:tc>
      <w:tc>
        <w:tcPr>
          <w:tcW w:w="3088" w:type="dxa"/>
        </w:tcPr>
        <w:p w14:paraId="627165C6" w14:textId="77777777" w:rsidR="00336D8A" w:rsidRPr="00336D8A" w:rsidRDefault="00901746" w:rsidP="00336D8A">
          <w:pPr>
            <w:pStyle w:val="Bunntekst"/>
            <w:rPr>
              <w:b/>
              <w:noProof/>
              <w:color w:val="001A58"/>
              <w:sz w:val="12"/>
              <w:szCs w:val="12"/>
            </w:rPr>
          </w:pPr>
          <w:r>
            <w:rPr>
              <w:b/>
              <w:noProof/>
              <w:color w:val="001A58"/>
              <w:sz w:val="12"/>
              <w:szCs w:val="12"/>
            </w:rPr>
            <w:t xml:space="preserve"> </w:t>
          </w:r>
          <w:r w:rsidR="00336D8A" w:rsidRPr="00336D8A">
            <w:rPr>
              <w:b/>
              <w:noProof/>
              <w:color w:val="001A58"/>
              <w:sz w:val="12"/>
              <w:szCs w:val="12"/>
            </w:rPr>
            <w:t>Postboks 1378, Vika, 0114 Oslo</w:t>
          </w:r>
        </w:p>
      </w:tc>
      <w:tc>
        <w:tcPr>
          <w:tcW w:w="473" w:type="dxa"/>
        </w:tcPr>
        <w:p w14:paraId="335A3845" w14:textId="77777777" w:rsidR="00336D8A" w:rsidRPr="00336D8A" w:rsidRDefault="00336D8A" w:rsidP="00336D8A">
          <w:pPr>
            <w:pStyle w:val="Bunntekst"/>
            <w:rPr>
              <w:b/>
              <w:noProof/>
              <w:color w:val="001A58"/>
              <w:sz w:val="12"/>
              <w:szCs w:val="12"/>
            </w:rPr>
          </w:pPr>
          <w:r w:rsidRPr="00336D8A">
            <w:rPr>
              <w:b/>
              <w:noProof/>
              <w:color w:val="001A58"/>
              <w:sz w:val="12"/>
              <w:szCs w:val="12"/>
            </w:rPr>
            <w:t>E-post</w:t>
          </w:r>
          <w:r w:rsidR="00901746">
            <w:rPr>
              <w:b/>
              <w:noProof/>
              <w:color w:val="001A58"/>
              <w:sz w:val="12"/>
              <w:szCs w:val="12"/>
            </w:rPr>
            <w:t>:</w:t>
          </w:r>
        </w:p>
      </w:tc>
      <w:tc>
        <w:tcPr>
          <w:tcW w:w="1379" w:type="dxa"/>
        </w:tcPr>
        <w:p w14:paraId="272D72A7" w14:textId="77777777" w:rsidR="00336D8A" w:rsidRPr="00336D8A" w:rsidRDefault="00901746" w:rsidP="00336D8A">
          <w:pPr>
            <w:pStyle w:val="Bunntekst"/>
            <w:rPr>
              <w:b/>
              <w:noProof/>
              <w:color w:val="001A58"/>
              <w:sz w:val="12"/>
              <w:szCs w:val="12"/>
            </w:rPr>
          </w:pPr>
          <w:r>
            <w:rPr>
              <w:b/>
              <w:noProof/>
              <w:color w:val="001A58"/>
              <w:sz w:val="12"/>
              <w:szCs w:val="12"/>
            </w:rPr>
            <w:t xml:space="preserve"> </w:t>
          </w:r>
          <w:r w:rsidR="00336D8A" w:rsidRPr="00336D8A">
            <w:rPr>
              <w:b/>
              <w:noProof/>
              <w:color w:val="001A58"/>
              <w:sz w:val="12"/>
              <w:szCs w:val="12"/>
            </w:rPr>
            <w:t>ks@ks.no</w:t>
          </w:r>
        </w:p>
      </w:tc>
      <w:tc>
        <w:tcPr>
          <w:tcW w:w="425" w:type="dxa"/>
        </w:tcPr>
        <w:p w14:paraId="1594445E" w14:textId="77777777" w:rsidR="00336D8A" w:rsidRPr="00336D8A" w:rsidRDefault="00901746" w:rsidP="00336D8A">
          <w:pPr>
            <w:pStyle w:val="Bunntekst"/>
            <w:rPr>
              <w:b/>
              <w:noProof/>
              <w:color w:val="001A58"/>
              <w:sz w:val="12"/>
              <w:szCs w:val="12"/>
            </w:rPr>
          </w:pPr>
          <w:r>
            <w:rPr>
              <w:b/>
              <w:noProof/>
              <w:color w:val="001A58"/>
              <w:sz w:val="12"/>
              <w:szCs w:val="12"/>
            </w:rPr>
            <w:t>Org.</w:t>
          </w:r>
          <w:r w:rsidR="00336D8A" w:rsidRPr="00336D8A">
            <w:rPr>
              <w:b/>
              <w:noProof/>
              <w:color w:val="001A58"/>
              <w:sz w:val="12"/>
              <w:szCs w:val="12"/>
            </w:rPr>
            <w:t>nr.</w:t>
          </w:r>
          <w:r>
            <w:rPr>
              <w:b/>
              <w:noProof/>
              <w:color w:val="001A58"/>
              <w:sz w:val="12"/>
              <w:szCs w:val="12"/>
            </w:rPr>
            <w:t>:</w:t>
          </w:r>
        </w:p>
      </w:tc>
      <w:tc>
        <w:tcPr>
          <w:tcW w:w="1691" w:type="dxa"/>
        </w:tcPr>
        <w:p w14:paraId="740F7980" w14:textId="77777777" w:rsidR="00336D8A" w:rsidRPr="00336D8A" w:rsidRDefault="00901746" w:rsidP="00336D8A">
          <w:pPr>
            <w:pStyle w:val="Bunntekst"/>
            <w:rPr>
              <w:b/>
              <w:noProof/>
              <w:color w:val="001A58"/>
              <w:sz w:val="12"/>
              <w:szCs w:val="12"/>
            </w:rPr>
          </w:pPr>
          <w:r>
            <w:rPr>
              <w:b/>
              <w:noProof/>
              <w:color w:val="001A58"/>
              <w:sz w:val="12"/>
              <w:szCs w:val="12"/>
            </w:rPr>
            <w:t xml:space="preserve"> </w:t>
          </w:r>
          <w:r w:rsidR="00336D8A" w:rsidRPr="00336D8A">
            <w:rPr>
              <w:b/>
              <w:noProof/>
              <w:color w:val="001A58"/>
              <w:sz w:val="12"/>
              <w:szCs w:val="12"/>
            </w:rPr>
            <w:t>971 032 146</w:t>
          </w:r>
        </w:p>
      </w:tc>
      <w:tc>
        <w:tcPr>
          <w:tcW w:w="491" w:type="dxa"/>
        </w:tcPr>
        <w:p w14:paraId="10B51BEA" w14:textId="77777777" w:rsidR="00336D8A" w:rsidRPr="00336D8A" w:rsidRDefault="00336D8A" w:rsidP="00336D8A">
          <w:pPr>
            <w:pStyle w:val="Bunntekst"/>
            <w:rPr>
              <w:b/>
              <w:noProof/>
              <w:color w:val="001A58"/>
              <w:sz w:val="12"/>
              <w:szCs w:val="12"/>
            </w:rPr>
          </w:pPr>
          <w:r w:rsidRPr="00336D8A">
            <w:rPr>
              <w:b/>
              <w:noProof/>
              <w:color w:val="001A58"/>
              <w:sz w:val="12"/>
              <w:szCs w:val="12"/>
            </w:rPr>
            <w:t>Iban</w:t>
          </w:r>
          <w:r w:rsidR="00901746">
            <w:rPr>
              <w:b/>
              <w:noProof/>
              <w:color w:val="001A58"/>
              <w:sz w:val="12"/>
              <w:szCs w:val="12"/>
            </w:rPr>
            <w:t>:</w:t>
          </w:r>
        </w:p>
      </w:tc>
      <w:tc>
        <w:tcPr>
          <w:tcW w:w="1643" w:type="dxa"/>
        </w:tcPr>
        <w:p w14:paraId="0EFC8F97" w14:textId="77777777" w:rsidR="00336D8A" w:rsidRPr="00336D8A" w:rsidRDefault="00901746" w:rsidP="00336D8A">
          <w:pPr>
            <w:pStyle w:val="Bunntekst"/>
            <w:rPr>
              <w:b/>
              <w:noProof/>
              <w:color w:val="001A58"/>
              <w:sz w:val="12"/>
              <w:szCs w:val="12"/>
            </w:rPr>
          </w:pPr>
          <w:r>
            <w:rPr>
              <w:b/>
              <w:noProof/>
              <w:color w:val="001A58"/>
              <w:sz w:val="12"/>
              <w:szCs w:val="12"/>
            </w:rPr>
            <w:t xml:space="preserve"> </w:t>
          </w:r>
          <w:r w:rsidR="00336D8A" w:rsidRPr="00336D8A">
            <w:rPr>
              <w:b/>
              <w:noProof/>
              <w:color w:val="001A58"/>
              <w:sz w:val="12"/>
              <w:szCs w:val="12"/>
            </w:rPr>
            <w:t>NO63 82000165189</w:t>
          </w:r>
        </w:p>
      </w:tc>
    </w:tr>
  </w:tbl>
  <w:p w14:paraId="223D62EC" w14:textId="77777777" w:rsidR="007013BF" w:rsidRDefault="007013BF">
    <w:pPr>
      <w:pStyle w:val="Bunntekst"/>
      <w:rPr>
        <w:noProof/>
        <w:color w:val="001A58"/>
        <w:sz w:val="12"/>
        <w:szCs w:val="12"/>
      </w:rPr>
    </w:pPr>
  </w:p>
  <w:p w14:paraId="2808B27B" w14:textId="77777777" w:rsidR="00F14BD8" w:rsidRPr="00F14BD8" w:rsidRDefault="00F14BD8">
    <w:pPr>
      <w:pStyle w:val="Bunntekst"/>
      <w:rPr>
        <w:noProof/>
        <w:color w:val="001A58"/>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70DA09" w14:textId="77777777" w:rsidR="00564943" w:rsidRDefault="00564943">
      <w:r>
        <w:separator/>
      </w:r>
    </w:p>
  </w:footnote>
  <w:footnote w:type="continuationSeparator" w:id="0">
    <w:p w14:paraId="05AC681E" w14:textId="77777777" w:rsidR="00564943" w:rsidRDefault="005649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enett"/>
      <w:tblW w:w="10065"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77"/>
      <w:gridCol w:w="4313"/>
      <w:gridCol w:w="3775"/>
    </w:tblGrid>
    <w:tr w:rsidR="00F0154E" w:rsidRPr="006E04D5" w14:paraId="056D1544" w14:textId="77777777" w:rsidTr="00082D7F">
      <w:tc>
        <w:tcPr>
          <w:tcW w:w="1977" w:type="dxa"/>
        </w:tcPr>
        <w:p w14:paraId="2E5654C1" w14:textId="77777777" w:rsidR="00F0154E" w:rsidRPr="00DF5495" w:rsidRDefault="00F0154E" w:rsidP="00082D7F">
          <w:pPr>
            <w:pStyle w:val="Topptekst"/>
            <w:ind w:left="-108"/>
          </w:pPr>
          <w:r w:rsidRPr="00DF5495">
            <w:rPr>
              <w:noProof/>
            </w:rPr>
            <w:drawing>
              <wp:anchor distT="0" distB="0" distL="114300" distR="114300" simplePos="0" relativeHeight="251659264" behindDoc="0" locked="0" layoutInCell="1" allowOverlap="1" wp14:anchorId="49872779" wp14:editId="61022A51">
                <wp:simplePos x="692150" y="626745"/>
                <wp:positionH relativeFrom="margin">
                  <wp:align>left</wp:align>
                </wp:positionH>
                <wp:positionV relativeFrom="margin">
                  <wp:align>center</wp:align>
                </wp:positionV>
                <wp:extent cx="1019175" cy="511175"/>
                <wp:effectExtent l="0" t="0" r="9525" b="3175"/>
                <wp:wrapSquare wrapText="bothSides"/>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s_hovedlogo.jpg"/>
                        <pic:cNvPicPr/>
                      </pic:nvPicPr>
                      <pic:blipFill>
                        <a:blip r:embed="rId1">
                          <a:extLst>
                            <a:ext uri="{28A0092B-C50C-407E-A947-70E740481C1C}">
                              <a14:useLocalDpi xmlns:a14="http://schemas.microsoft.com/office/drawing/2010/main" val="0"/>
                            </a:ext>
                          </a:extLst>
                        </a:blip>
                        <a:stretch>
                          <a:fillRect/>
                        </a:stretch>
                      </pic:blipFill>
                      <pic:spPr>
                        <a:xfrm>
                          <a:off x="0" y="0"/>
                          <a:ext cx="1019175" cy="511175"/>
                        </a:xfrm>
                        <a:prstGeom prst="rect">
                          <a:avLst/>
                        </a:prstGeom>
                      </pic:spPr>
                    </pic:pic>
                  </a:graphicData>
                </a:graphic>
              </wp:anchor>
            </w:drawing>
          </w:r>
        </w:p>
      </w:tc>
      <w:tc>
        <w:tcPr>
          <w:tcW w:w="4313" w:type="dxa"/>
        </w:tcPr>
        <w:p w14:paraId="40FE41DC" w14:textId="77777777" w:rsidR="00F0154E" w:rsidRPr="00DF5495" w:rsidRDefault="00F0154E" w:rsidP="000D2EBC">
          <w:pPr>
            <w:pStyle w:val="Topptekst"/>
            <w:rPr>
              <w:b/>
              <w:color w:val="001A58"/>
              <w:sz w:val="16"/>
              <w:szCs w:val="16"/>
              <w:lang w:val="en-US"/>
            </w:rPr>
          </w:pPr>
          <w:r w:rsidRPr="00DF5495">
            <w:rPr>
              <w:b/>
              <w:color w:val="001A58"/>
              <w:sz w:val="16"/>
              <w:szCs w:val="16"/>
              <w:lang w:val="en-US"/>
            </w:rPr>
            <w:t>KOMMUNESEKTORENS ORGANISASJON</w:t>
          </w:r>
          <w:r w:rsidRPr="00DF5495">
            <w:rPr>
              <w:b/>
              <w:color w:val="001A58"/>
              <w:sz w:val="16"/>
              <w:szCs w:val="16"/>
              <w:lang w:val="en-US"/>
            </w:rPr>
            <w:br/>
          </w:r>
          <w:r w:rsidRPr="00DF5495">
            <w:rPr>
              <w:b/>
              <w:color w:val="A2A3A5"/>
              <w:sz w:val="16"/>
              <w:szCs w:val="16"/>
              <w:lang w:val="en-US"/>
            </w:rPr>
            <w:t>The Norwegian Association of  Local and Regional Authorities</w:t>
          </w:r>
        </w:p>
      </w:tc>
      <w:tc>
        <w:tcPr>
          <w:tcW w:w="3775" w:type="dxa"/>
        </w:tcPr>
        <w:p w14:paraId="75317547" w14:textId="77777777" w:rsidR="00F0154E" w:rsidRPr="00DF5495" w:rsidRDefault="00F0154E" w:rsidP="000D2EBC">
          <w:pPr>
            <w:pStyle w:val="Topptekst"/>
            <w:rPr>
              <w:lang w:val="en-US"/>
            </w:rPr>
          </w:pPr>
        </w:p>
      </w:tc>
    </w:tr>
  </w:tbl>
  <w:p w14:paraId="44D5778B" w14:textId="77777777" w:rsidR="00F14BD8" w:rsidRDefault="00F14BD8" w:rsidP="00427BD6">
    <w:pPr>
      <w:pStyle w:val="Topptekst"/>
      <w:rPr>
        <w:lang w:val="en-US"/>
      </w:rPr>
    </w:pPr>
  </w:p>
  <w:p w14:paraId="4C57DEEB" w14:textId="77777777" w:rsidR="00C14A82" w:rsidRDefault="00C14A82" w:rsidP="00427BD6">
    <w:pPr>
      <w:pStyle w:val="Topptekst"/>
      <w:rPr>
        <w:lang w:val="en-US"/>
      </w:rPr>
    </w:pPr>
  </w:p>
  <w:p w14:paraId="620FCBE3" w14:textId="77777777" w:rsidR="006C6F75" w:rsidRPr="00F0154E" w:rsidRDefault="006C6F75" w:rsidP="00427BD6">
    <w:pPr>
      <w:pStyle w:val="Topptekst"/>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210E5F"/>
    <w:multiLevelType w:val="hybridMultilevel"/>
    <w:tmpl w:val="83C455C2"/>
    <w:lvl w:ilvl="0" w:tplc="BCE8CA2C">
      <w:numFmt w:val="bullet"/>
      <w:lvlText w:val="-"/>
      <w:lvlJc w:val="left"/>
      <w:pPr>
        <w:ind w:left="1068" w:hanging="360"/>
      </w:pPr>
      <w:rPr>
        <w:rFonts w:ascii="Calibri" w:eastAsiaTheme="minorHAnsi" w:hAnsi="Calibri" w:cs="Calibri" w:hint="default"/>
      </w:rPr>
    </w:lvl>
    <w:lvl w:ilvl="1" w:tplc="04140003" w:tentative="1">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1" w15:restartNumberingAfterBreak="0">
    <w:nsid w:val="33C70576"/>
    <w:multiLevelType w:val="hybridMultilevel"/>
    <w:tmpl w:val="9F2E3E9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defaultTabStop w:val="708"/>
  <w:hyphenationZone w:val="425"/>
  <w:drawingGridHorizontalSpacing w:val="181"/>
  <w:drawingGridVerticalSpacing w:val="181"/>
  <w:doNotUseMarginsForDrawingGridOrigin/>
  <w:drawingGridHorizontalOrigin w:val="1418"/>
  <w:drawingGridVerticalOrigin w:val="1418"/>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19C"/>
    <w:rsid w:val="000138A3"/>
    <w:rsid w:val="00016629"/>
    <w:rsid w:val="0003070D"/>
    <w:rsid w:val="000366EE"/>
    <w:rsid w:val="00054741"/>
    <w:rsid w:val="00064CBB"/>
    <w:rsid w:val="000652C9"/>
    <w:rsid w:val="00082D7F"/>
    <w:rsid w:val="00087B60"/>
    <w:rsid w:val="000A29DF"/>
    <w:rsid w:val="000A2C1D"/>
    <w:rsid w:val="000B39C5"/>
    <w:rsid w:val="000B778F"/>
    <w:rsid w:val="000D73D8"/>
    <w:rsid w:val="000F1D40"/>
    <w:rsid w:val="0010016F"/>
    <w:rsid w:val="00103C4D"/>
    <w:rsid w:val="00104C48"/>
    <w:rsid w:val="0011213B"/>
    <w:rsid w:val="00113A60"/>
    <w:rsid w:val="00141DD9"/>
    <w:rsid w:val="00154D9F"/>
    <w:rsid w:val="00165348"/>
    <w:rsid w:val="00177A26"/>
    <w:rsid w:val="001A01A3"/>
    <w:rsid w:val="001A5611"/>
    <w:rsid w:val="001B7FBF"/>
    <w:rsid w:val="001C0947"/>
    <w:rsid w:val="001C0E67"/>
    <w:rsid w:val="001D5847"/>
    <w:rsid w:val="001E3B67"/>
    <w:rsid w:val="00226F49"/>
    <w:rsid w:val="00232D57"/>
    <w:rsid w:val="0024171D"/>
    <w:rsid w:val="002534A6"/>
    <w:rsid w:val="00263A37"/>
    <w:rsid w:val="002A2050"/>
    <w:rsid w:val="002A53C9"/>
    <w:rsid w:val="002B50F3"/>
    <w:rsid w:val="002E0F11"/>
    <w:rsid w:val="002F56AE"/>
    <w:rsid w:val="003172D9"/>
    <w:rsid w:val="00325887"/>
    <w:rsid w:val="00325FC2"/>
    <w:rsid w:val="0033502C"/>
    <w:rsid w:val="00336D8A"/>
    <w:rsid w:val="00337F85"/>
    <w:rsid w:val="003446A6"/>
    <w:rsid w:val="0035603C"/>
    <w:rsid w:val="003629E6"/>
    <w:rsid w:val="00371BA4"/>
    <w:rsid w:val="00383859"/>
    <w:rsid w:val="00391FEE"/>
    <w:rsid w:val="003A0288"/>
    <w:rsid w:val="003C4B7C"/>
    <w:rsid w:val="003C5018"/>
    <w:rsid w:val="003D63C0"/>
    <w:rsid w:val="003E23A4"/>
    <w:rsid w:val="003E64EC"/>
    <w:rsid w:val="00405509"/>
    <w:rsid w:val="004216FA"/>
    <w:rsid w:val="004217DC"/>
    <w:rsid w:val="0042665B"/>
    <w:rsid w:val="0042684B"/>
    <w:rsid w:val="00427BD6"/>
    <w:rsid w:val="0043052D"/>
    <w:rsid w:val="00435245"/>
    <w:rsid w:val="00442DEA"/>
    <w:rsid w:val="00445066"/>
    <w:rsid w:val="00445765"/>
    <w:rsid w:val="00447751"/>
    <w:rsid w:val="004725E5"/>
    <w:rsid w:val="00472777"/>
    <w:rsid w:val="00476DEC"/>
    <w:rsid w:val="004877D0"/>
    <w:rsid w:val="004A01C0"/>
    <w:rsid w:val="004B1526"/>
    <w:rsid w:val="004B37BA"/>
    <w:rsid w:val="004D1A84"/>
    <w:rsid w:val="004F1930"/>
    <w:rsid w:val="00540BDA"/>
    <w:rsid w:val="0054489D"/>
    <w:rsid w:val="0055564F"/>
    <w:rsid w:val="00564943"/>
    <w:rsid w:val="005723EE"/>
    <w:rsid w:val="005A3116"/>
    <w:rsid w:val="005B2624"/>
    <w:rsid w:val="005B5289"/>
    <w:rsid w:val="006212CF"/>
    <w:rsid w:val="00625804"/>
    <w:rsid w:val="00635187"/>
    <w:rsid w:val="00656B32"/>
    <w:rsid w:val="006614C9"/>
    <w:rsid w:val="00672313"/>
    <w:rsid w:val="00672CEA"/>
    <w:rsid w:val="00673F92"/>
    <w:rsid w:val="0067525F"/>
    <w:rsid w:val="00695813"/>
    <w:rsid w:val="006B083F"/>
    <w:rsid w:val="006C6F75"/>
    <w:rsid w:val="006D4641"/>
    <w:rsid w:val="006E04D5"/>
    <w:rsid w:val="006F00D2"/>
    <w:rsid w:val="006F4195"/>
    <w:rsid w:val="007013BF"/>
    <w:rsid w:val="00703D8A"/>
    <w:rsid w:val="007043E6"/>
    <w:rsid w:val="00713D91"/>
    <w:rsid w:val="00730D91"/>
    <w:rsid w:val="00745B4C"/>
    <w:rsid w:val="00757C14"/>
    <w:rsid w:val="00786EC0"/>
    <w:rsid w:val="007B6F4D"/>
    <w:rsid w:val="007D6786"/>
    <w:rsid w:val="007F3C2B"/>
    <w:rsid w:val="007F71AA"/>
    <w:rsid w:val="007F7D10"/>
    <w:rsid w:val="008451D8"/>
    <w:rsid w:val="00864926"/>
    <w:rsid w:val="008676B7"/>
    <w:rsid w:val="00881A00"/>
    <w:rsid w:val="00884AC3"/>
    <w:rsid w:val="008B58DB"/>
    <w:rsid w:val="00901746"/>
    <w:rsid w:val="009069ED"/>
    <w:rsid w:val="009111F9"/>
    <w:rsid w:val="00965D91"/>
    <w:rsid w:val="00971CC4"/>
    <w:rsid w:val="00974370"/>
    <w:rsid w:val="00997D54"/>
    <w:rsid w:val="009A6930"/>
    <w:rsid w:val="009C7004"/>
    <w:rsid w:val="009E324E"/>
    <w:rsid w:val="009E60B6"/>
    <w:rsid w:val="009F0276"/>
    <w:rsid w:val="00A06231"/>
    <w:rsid w:val="00A06B76"/>
    <w:rsid w:val="00A1713A"/>
    <w:rsid w:val="00A207B0"/>
    <w:rsid w:val="00A21089"/>
    <w:rsid w:val="00A33839"/>
    <w:rsid w:val="00A45E58"/>
    <w:rsid w:val="00A778B3"/>
    <w:rsid w:val="00A852AC"/>
    <w:rsid w:val="00A954ED"/>
    <w:rsid w:val="00A9616D"/>
    <w:rsid w:val="00AA775A"/>
    <w:rsid w:val="00AB5041"/>
    <w:rsid w:val="00AC69A4"/>
    <w:rsid w:val="00AD1C67"/>
    <w:rsid w:val="00AD677F"/>
    <w:rsid w:val="00AD6C7B"/>
    <w:rsid w:val="00B0365A"/>
    <w:rsid w:val="00B22C21"/>
    <w:rsid w:val="00B22CE0"/>
    <w:rsid w:val="00B32E0C"/>
    <w:rsid w:val="00B3419C"/>
    <w:rsid w:val="00B37315"/>
    <w:rsid w:val="00B4053F"/>
    <w:rsid w:val="00B53429"/>
    <w:rsid w:val="00B6232F"/>
    <w:rsid w:val="00B803E9"/>
    <w:rsid w:val="00B90CC5"/>
    <w:rsid w:val="00B962A8"/>
    <w:rsid w:val="00BA7990"/>
    <w:rsid w:val="00BB30AE"/>
    <w:rsid w:val="00BD22D5"/>
    <w:rsid w:val="00BD4D2E"/>
    <w:rsid w:val="00BE035E"/>
    <w:rsid w:val="00BF0007"/>
    <w:rsid w:val="00BF012D"/>
    <w:rsid w:val="00C01114"/>
    <w:rsid w:val="00C06B88"/>
    <w:rsid w:val="00C12BB5"/>
    <w:rsid w:val="00C14A82"/>
    <w:rsid w:val="00C3234E"/>
    <w:rsid w:val="00C332C9"/>
    <w:rsid w:val="00C5279D"/>
    <w:rsid w:val="00C53595"/>
    <w:rsid w:val="00C568D3"/>
    <w:rsid w:val="00C75C47"/>
    <w:rsid w:val="00C77B92"/>
    <w:rsid w:val="00C8176C"/>
    <w:rsid w:val="00CA3EA6"/>
    <w:rsid w:val="00CA6552"/>
    <w:rsid w:val="00CC40BF"/>
    <w:rsid w:val="00CD3A18"/>
    <w:rsid w:val="00CE00B0"/>
    <w:rsid w:val="00CE4236"/>
    <w:rsid w:val="00CE78F5"/>
    <w:rsid w:val="00D022D9"/>
    <w:rsid w:val="00D07C14"/>
    <w:rsid w:val="00D10DDE"/>
    <w:rsid w:val="00D159E8"/>
    <w:rsid w:val="00D15DD8"/>
    <w:rsid w:val="00D17FE1"/>
    <w:rsid w:val="00D27734"/>
    <w:rsid w:val="00D37D14"/>
    <w:rsid w:val="00D44AE0"/>
    <w:rsid w:val="00D47B5F"/>
    <w:rsid w:val="00D500B4"/>
    <w:rsid w:val="00D502F1"/>
    <w:rsid w:val="00D52ACD"/>
    <w:rsid w:val="00D64C3C"/>
    <w:rsid w:val="00D9195D"/>
    <w:rsid w:val="00D91D7E"/>
    <w:rsid w:val="00D9302E"/>
    <w:rsid w:val="00DA7852"/>
    <w:rsid w:val="00DB28B2"/>
    <w:rsid w:val="00DC5472"/>
    <w:rsid w:val="00DD4B33"/>
    <w:rsid w:val="00DE07FE"/>
    <w:rsid w:val="00DE5CB3"/>
    <w:rsid w:val="00DF200D"/>
    <w:rsid w:val="00DF7BB9"/>
    <w:rsid w:val="00E04222"/>
    <w:rsid w:val="00E254A1"/>
    <w:rsid w:val="00E51FCB"/>
    <w:rsid w:val="00E5247E"/>
    <w:rsid w:val="00E53CED"/>
    <w:rsid w:val="00E6626B"/>
    <w:rsid w:val="00E81EC0"/>
    <w:rsid w:val="00E83B42"/>
    <w:rsid w:val="00E85D62"/>
    <w:rsid w:val="00E958BD"/>
    <w:rsid w:val="00E96FA3"/>
    <w:rsid w:val="00EA7931"/>
    <w:rsid w:val="00EC7F8A"/>
    <w:rsid w:val="00ED6D54"/>
    <w:rsid w:val="00EE3647"/>
    <w:rsid w:val="00EF2F1D"/>
    <w:rsid w:val="00EF46CA"/>
    <w:rsid w:val="00F0154E"/>
    <w:rsid w:val="00F14BD8"/>
    <w:rsid w:val="00F420F8"/>
    <w:rsid w:val="00F452F5"/>
    <w:rsid w:val="00F65813"/>
    <w:rsid w:val="00F80D17"/>
    <w:rsid w:val="00F8756F"/>
    <w:rsid w:val="00F90444"/>
    <w:rsid w:val="00FB2E74"/>
    <w:rsid w:val="00FB7415"/>
    <w:rsid w:val="00FF20ED"/>
  </w:rsids>
  <m:mathPr>
    <m:mathFont m:val="Cambria Math"/>
    <m:brkBin m:val="before"/>
    <m:brkBinSub m:val="--"/>
    <m:smallFrac m:val="0"/>
    <m:dispDef/>
    <m:lMargin m:val="0"/>
    <m:rMargin m:val="0"/>
    <m:defJc m:val="centerGroup"/>
    <m:wrapIndent m:val="1440"/>
    <m:intLim m:val="subSup"/>
    <m:naryLim m:val="undOvr"/>
  </m:mathPr>
  <w:themeFontLang w:val="nb-NO"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444B0FE8"/>
  <w15:docId w15:val="{3F2076C2-1000-40F3-808D-F534C234E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KS Normal"/>
    <w:qFormat/>
    <w:rsid w:val="007013BF"/>
    <w:rPr>
      <w:rFonts w:asciiTheme="minorHAnsi" w:hAnsiTheme="minorHAnsi"/>
      <w:sz w:val="22"/>
    </w:rPr>
  </w:style>
  <w:style w:type="paragraph" w:styleId="Overskrift1">
    <w:name w:val="heading 1"/>
    <w:aliases w:val="KS Overskrift 1"/>
    <w:basedOn w:val="Normal"/>
    <w:next w:val="Normal"/>
    <w:qFormat/>
    <w:rsid w:val="006F00D2"/>
    <w:pPr>
      <w:keepNext/>
      <w:spacing w:after="240" w:line="276" w:lineRule="auto"/>
      <w:outlineLvl w:val="0"/>
    </w:pPr>
    <w:rPr>
      <w:b/>
      <w:color w:val="1F497D" w:themeColor="text2"/>
      <w:sz w:val="2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rsid w:val="0002787D"/>
    <w:pPr>
      <w:tabs>
        <w:tab w:val="center" w:pos="4536"/>
        <w:tab w:val="right" w:pos="9072"/>
      </w:tabs>
    </w:pPr>
  </w:style>
  <w:style w:type="paragraph" w:styleId="Bunntekst">
    <w:name w:val="footer"/>
    <w:basedOn w:val="Normal"/>
    <w:link w:val="BunntekstTegn"/>
    <w:uiPriority w:val="99"/>
    <w:rsid w:val="0002787D"/>
    <w:pPr>
      <w:tabs>
        <w:tab w:val="center" w:pos="4536"/>
        <w:tab w:val="right" w:pos="9072"/>
      </w:tabs>
    </w:pPr>
  </w:style>
  <w:style w:type="table" w:styleId="Tabellrutenett">
    <w:name w:val="Table Grid"/>
    <w:basedOn w:val="Vanligtabell"/>
    <w:rsid w:val="007F11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kobling">
    <w:name w:val="Hyperlink"/>
    <w:basedOn w:val="Standardskriftforavsnitt"/>
    <w:rsid w:val="007F11B3"/>
    <w:rPr>
      <w:color w:val="0000FF"/>
      <w:u w:val="single"/>
    </w:rPr>
  </w:style>
  <w:style w:type="character" w:styleId="Plassholdertekst">
    <w:name w:val="Placeholder Text"/>
    <w:basedOn w:val="Standardskriftforavsnitt"/>
    <w:uiPriority w:val="99"/>
    <w:semiHidden/>
    <w:rsid w:val="004B37BA"/>
    <w:rPr>
      <w:color w:val="808080"/>
    </w:rPr>
  </w:style>
  <w:style w:type="paragraph" w:styleId="Bobletekst">
    <w:name w:val="Balloon Text"/>
    <w:basedOn w:val="Normal"/>
    <w:link w:val="BobletekstTegn"/>
    <w:rsid w:val="004B37BA"/>
    <w:rPr>
      <w:rFonts w:ascii="Tahoma" w:hAnsi="Tahoma" w:cs="Tahoma"/>
      <w:sz w:val="16"/>
      <w:szCs w:val="16"/>
    </w:rPr>
  </w:style>
  <w:style w:type="character" w:customStyle="1" w:styleId="BobletekstTegn">
    <w:name w:val="Bobletekst Tegn"/>
    <w:basedOn w:val="Standardskriftforavsnitt"/>
    <w:link w:val="Bobletekst"/>
    <w:rsid w:val="004B37BA"/>
    <w:rPr>
      <w:rFonts w:ascii="Tahoma" w:hAnsi="Tahoma" w:cs="Tahoma"/>
      <w:sz w:val="16"/>
      <w:szCs w:val="16"/>
    </w:rPr>
  </w:style>
  <w:style w:type="character" w:styleId="Utheving">
    <w:name w:val="Emphasis"/>
    <w:basedOn w:val="Standardskriftforavsnitt"/>
    <w:qFormat/>
    <w:rsid w:val="00901746"/>
    <w:rPr>
      <w:i/>
      <w:iCs/>
    </w:rPr>
  </w:style>
  <w:style w:type="character" w:customStyle="1" w:styleId="BunntekstTegn">
    <w:name w:val="Bunntekst Tegn"/>
    <w:basedOn w:val="Standardskriftforavsnitt"/>
    <w:link w:val="Bunntekst"/>
    <w:uiPriority w:val="99"/>
    <w:rsid w:val="006D4641"/>
    <w:rPr>
      <w:rFonts w:asciiTheme="minorHAnsi" w:hAnsiTheme="minorHAnsi"/>
      <w:sz w:val="22"/>
    </w:rPr>
  </w:style>
  <w:style w:type="paragraph" w:customStyle="1" w:styleId="KSOverskrift2">
    <w:name w:val="KS Overskrift2"/>
    <w:basedOn w:val="Normal"/>
    <w:qFormat/>
    <w:rsid w:val="00D9302E"/>
    <w:rPr>
      <w:b/>
      <w:color w:val="1F497D" w:themeColor="text2"/>
      <w:sz w:val="26"/>
      <w:lang w:val="en-US"/>
    </w:rPr>
  </w:style>
  <w:style w:type="paragraph" w:customStyle="1" w:styleId="KSOverskrift3">
    <w:name w:val="KS Overskrift3"/>
    <w:basedOn w:val="KSOverskrift2"/>
    <w:qFormat/>
    <w:rsid w:val="00D9302E"/>
    <w:rPr>
      <w:sz w:val="22"/>
    </w:rPr>
  </w:style>
  <w:style w:type="paragraph" w:customStyle="1" w:styleId="KSOverskrift4">
    <w:name w:val="KS Overskrift4"/>
    <w:basedOn w:val="KSOverskrift3"/>
    <w:qFormat/>
    <w:rsid w:val="00D9302E"/>
  </w:style>
  <w:style w:type="table" w:customStyle="1" w:styleId="Tabellrutenett1">
    <w:name w:val="Tabellrutenett1"/>
    <w:basedOn w:val="Vanligtabell"/>
    <w:rsid w:val="00971C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vsnitt">
    <w:name w:val="List Paragraph"/>
    <w:basedOn w:val="Normal"/>
    <w:uiPriority w:val="34"/>
    <w:qFormat/>
    <w:rsid w:val="006E04D5"/>
    <w:pPr>
      <w:ind w:left="720"/>
    </w:pPr>
    <w:rPr>
      <w:rFonts w:ascii="Calibri" w:eastAsiaTheme="minorHAnsi" w:hAnsi="Calibri" w:cs="Calibri"/>
      <w:szCs w:val="22"/>
      <w:lang w:eastAsia="en-US"/>
    </w:rPr>
  </w:style>
  <w:style w:type="paragraph" w:styleId="NormalWeb">
    <w:name w:val="Normal (Web)"/>
    <w:basedOn w:val="Normal"/>
    <w:uiPriority w:val="99"/>
    <w:semiHidden/>
    <w:unhideWhenUsed/>
    <w:rsid w:val="006E04D5"/>
    <w:pPr>
      <w:spacing w:before="100" w:beforeAutospacing="1" w:after="100" w:afterAutospacing="1"/>
    </w:pPr>
    <w:rPr>
      <w:rFonts w:ascii="Calibri" w:eastAsiaTheme="minorHAnsi" w:hAnsi="Calibri" w:cs="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https://ks.public360online.com:443/biz/v2-pbr/docprod/templates/ks_brev_med_logo_fast_sentral_adresse_eksp.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F0720E68EB4415399BADAB7ABBB21CE"/>
        <w:category>
          <w:name w:val="Generelt"/>
          <w:gallery w:val="placeholder"/>
        </w:category>
        <w:types>
          <w:type w:val="bbPlcHdr"/>
        </w:types>
        <w:behaviors>
          <w:behavior w:val="content"/>
        </w:behaviors>
        <w:guid w:val="{81D775B0-0047-4639-8E0E-9F367D14327E}"/>
      </w:docPartPr>
      <w:docPartBody>
        <w:p w:rsidR="00072406" w:rsidRDefault="00B64455">
          <w:pPr>
            <w:pStyle w:val="2F0720E68EB4415399BADAB7ABBB21CE"/>
          </w:pPr>
          <w:r w:rsidRPr="004B7957">
            <w:rPr>
              <w:rStyle w:val="Plassholdertekst"/>
            </w:rPr>
            <w:t>Click here to enter text.</w:t>
          </w:r>
        </w:p>
      </w:docPartBody>
    </w:docPart>
    <w:docPart>
      <w:docPartPr>
        <w:name w:val="BA224955078148319B5AF5C699DCA555"/>
        <w:category>
          <w:name w:val="Generelt"/>
          <w:gallery w:val="placeholder"/>
        </w:category>
        <w:types>
          <w:type w:val="bbPlcHdr"/>
        </w:types>
        <w:behaviors>
          <w:behavior w:val="content"/>
        </w:behaviors>
        <w:guid w:val="{7E85A3EF-BCE2-4BBD-90A7-103938D47762}"/>
      </w:docPartPr>
      <w:docPartBody>
        <w:p w:rsidR="00072406" w:rsidRDefault="00B64455">
          <w:pPr>
            <w:pStyle w:val="BA224955078148319B5AF5C699DCA555"/>
          </w:pPr>
          <w:r w:rsidRPr="00A45967">
            <w:rPr>
              <w:rStyle w:val="Plassholdertekst"/>
            </w:rPr>
            <w:t>Klikk her for å skrive inn tekst.</w:t>
          </w:r>
        </w:p>
      </w:docPartBody>
    </w:docPart>
    <w:docPart>
      <w:docPartPr>
        <w:name w:val="2579BD8E487A4C478515576A4C544418"/>
        <w:category>
          <w:name w:val="Generelt"/>
          <w:gallery w:val="placeholder"/>
        </w:category>
        <w:types>
          <w:type w:val="bbPlcHdr"/>
        </w:types>
        <w:behaviors>
          <w:behavior w:val="content"/>
        </w:behaviors>
        <w:guid w:val="{6345D80A-CD16-4D87-A416-4FB53EB7F8E7}"/>
      </w:docPartPr>
      <w:docPartBody>
        <w:p w:rsidR="00072406" w:rsidRDefault="00B64455">
          <w:pPr>
            <w:pStyle w:val="2579BD8E487A4C478515576A4C544418"/>
          </w:pPr>
          <w:r>
            <w:rPr>
              <w:rStyle w:val="Plassholdertekst"/>
            </w:rPr>
            <w:t>Medsaksbehandler</w:t>
          </w:r>
        </w:p>
      </w:docPartBody>
    </w:docPart>
    <w:docPart>
      <w:docPartPr>
        <w:name w:val="614BA174123F4482AADAF39E52C0803B"/>
        <w:category>
          <w:name w:val="Generelt"/>
          <w:gallery w:val="placeholder"/>
        </w:category>
        <w:types>
          <w:type w:val="bbPlcHdr"/>
        </w:types>
        <w:behaviors>
          <w:behavior w:val="content"/>
        </w:behaviors>
        <w:guid w:val="{90C47774-36EC-4ED8-804D-73AC852F3C58}"/>
      </w:docPartPr>
      <w:docPartBody>
        <w:p w:rsidR="00072406" w:rsidRDefault="00B64455">
          <w:pPr>
            <w:pStyle w:val="614BA174123F4482AADAF39E52C0803B"/>
          </w:pPr>
          <w:r w:rsidRPr="004B7957">
            <w:rPr>
              <w:rStyle w:val="Plassholdertekst"/>
            </w:rPr>
            <w:t>Click here to enter a date.</w:t>
          </w:r>
        </w:p>
      </w:docPartBody>
    </w:docPart>
    <w:docPart>
      <w:docPartPr>
        <w:name w:val="2CCEF2146EDF4C068D65797B6A5C8BB5"/>
        <w:category>
          <w:name w:val="Generelt"/>
          <w:gallery w:val="placeholder"/>
        </w:category>
        <w:types>
          <w:type w:val="bbPlcHdr"/>
        </w:types>
        <w:behaviors>
          <w:behavior w:val="content"/>
        </w:behaviors>
        <w:guid w:val="{C4DCB164-85C1-4E1A-91A1-4C4BB31258AF}"/>
      </w:docPartPr>
      <w:docPartBody>
        <w:p w:rsidR="00CB5D3F" w:rsidRDefault="00F66440" w:rsidP="00F66440">
          <w:pPr>
            <w:pStyle w:val="2CCEF2146EDF4C068D65797B6A5C8BB5"/>
          </w:pPr>
          <w:r>
            <w:rPr>
              <w:rStyle w:val="Plassholdertekst"/>
            </w:rPr>
            <w:t>Medsaksbehandler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4455"/>
    <w:rsid w:val="00072406"/>
    <w:rsid w:val="0029521A"/>
    <w:rsid w:val="003E0318"/>
    <w:rsid w:val="00A35AC4"/>
    <w:rsid w:val="00B64455"/>
    <w:rsid w:val="00BC7BAB"/>
    <w:rsid w:val="00CB5D3F"/>
    <w:rsid w:val="00F66440"/>
  </w:rsids>
  <m:mathPr>
    <m:mathFont m:val="Cambria Math"/>
    <m:brkBin m:val="before"/>
    <m:brkBinSub m:val="--"/>
    <m:smallFrac m:val="0"/>
    <m:dispDef/>
    <m:lMargin m:val="0"/>
    <m:rMargin m:val="0"/>
    <m:defJc m:val="centerGroup"/>
    <m:wrapIndent m:val="1440"/>
    <m:intLim m:val="subSup"/>
    <m:naryLim m:val="undOvr"/>
  </m:mathPr>
  <w:themeFontLang w:val="nb-NO"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Plassholdertekst">
    <w:name w:val="Placeholder Text"/>
    <w:basedOn w:val="Standardskriftforavsnitt"/>
    <w:uiPriority w:val="99"/>
    <w:semiHidden/>
    <w:rsid w:val="00F66440"/>
    <w:rPr>
      <w:color w:val="808080"/>
    </w:rPr>
  </w:style>
  <w:style w:type="paragraph" w:customStyle="1" w:styleId="2F0720E68EB4415399BADAB7ABBB21CE">
    <w:name w:val="2F0720E68EB4415399BADAB7ABBB21CE"/>
  </w:style>
  <w:style w:type="paragraph" w:customStyle="1" w:styleId="BA224955078148319B5AF5C699DCA555">
    <w:name w:val="BA224955078148319B5AF5C699DCA555"/>
  </w:style>
  <w:style w:type="paragraph" w:customStyle="1" w:styleId="2579BD8E487A4C478515576A4C544418">
    <w:name w:val="2579BD8E487A4C478515576A4C544418"/>
  </w:style>
  <w:style w:type="paragraph" w:customStyle="1" w:styleId="614BA174123F4482AADAF39E52C0803B">
    <w:name w:val="614BA174123F4482AADAF39E52C0803B"/>
  </w:style>
  <w:style w:type="paragraph" w:customStyle="1" w:styleId="2CCEF2146EDF4C068D65797B6A5C8BB5">
    <w:name w:val="2CCEF2146EDF4C068D65797B6A5C8BB5"/>
    <w:rsid w:val="00F66440"/>
    <w:pPr>
      <w:spacing w:after="160" w:line="259" w:lineRule="auto"/>
    </w:pPr>
    <w:rPr>
      <w:lang w:eastAsia="zh-C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bs:GrowBusinessDocument xmlns:gbs="http://www.software-innovation.no/growBusinessDocument" gbs:officeVersion="2007" gbs:sourceId="{0(8)}" gbs:entity="Document" gbs:templateDesignerVersion="3.1 F">
  <gbs:ToActivityContactJOINEX.Zip gbs:loadFromGrowBusiness="OnEdit" gbs:saveInGrowBusiness="False" gbs:connected="true" gbs:recno="" gbs:entity="" gbs:datatype="string" gbs:key="10000" gbs:removeContentControl="0" gbs:joinex="[JOINEX=[ToRole] {!OJEX!}=6]" gbs:dispatchrecipient="true">0030 OSLO</gbs:ToActivityContactJOINEX.Zip>
  <gbs:ToActivityContactJOINEX.Address gbs:loadFromGrowBusiness="OnEdit" gbs:saveInGrowBusiness="False" gbs:connected="true" gbs:recno="" gbs:entity="" gbs:datatype="string" gbs:key="10001" gbs:removeContentControl="0" gbs:joinex="[JOINEX=[ToRole] {!OJEX!}=6]" gbs:dispatchrecipient="true">Postboks 8011 Dep</gbs:ToActivityContactJOINEX.Address>
  <gbs:DocumentNumber gbs:loadFromGrowBusiness="OnProduce" gbs:saveInGrowBusiness="False" gbs:connected="true" gbs:recno="" gbs:entity="" gbs:datatype="string" gbs:key="10002">20/00879-332</gbs:DocumentNumber>
  <gbs:OurRef.Name gbs:loadFromGrowBusiness="OnEdit" gbs:saveInGrowBusiness="False" gbs:connected="true" gbs:recno="" gbs:entity="" gbs:datatype="string" gbs:key="10003" gbs:removeContentControl="0">Helge Eide</gbs:OurRef.Name>
  <gbs:DocumentDate gbs:loadFromGrowBusiness="OnEdit" gbs:saveInGrowBusiness="True" gbs:connected="true" gbs:recno="" gbs:entity="" gbs:datatype="date" gbs:key="10004" gbs:removeContentControl="0">2022-02-10T00:00:00</gbs:DocumentDate>
  <gbs:ReferenceNo gbs:loadFromGrowBusiness="OnEdit" gbs:saveInGrowBusiness="True" gbs:connected="true" gbs:recno="" gbs:entity="" gbs:datatype="string" gbs:key="10005" gbs:removeContentControl="0">22/549</gbs:ReferenceNo>
  <gbs:ToCase.ToClassCodes.Value gbs:loadFromGrowBusiness="OnEdit" gbs:saveInGrowBusiness="False" gbs:connected="true" gbs:recno="" gbs:entity="" gbs:datatype="string" gbs:key="10006" gbs:removeContentControl="0">0</gbs:ToCase.ToClassCodes.Value>
  <gbs:Lists>
    <gbs:MultipleLines>
    </gbs:MultipleLines>
    <gbs:SingleLines>
      <gbs:ToActivityContact gbs:name="Mottakerliste" gbs:removeList="False" gbs:row-separator="&#10;" gbs:field-separator=", " gbs:loadFromGrowBusiness="OnEdit" gbs:saveInGrowBusiness="False" gbs:removeContentControl="0">
        <gbs:DisplayField gbs:key="10007">Helse- og omsorgsdepartementet - HOD</gbs:DisplayField>
        <gbs:ToActivityContact.Name/>
        <gbs:ToActivityContact.Name2/>
        <gbs:Criteria gbs:operator="and">
          <gbs:Criterion gbs:field="::ToRole" gbs:operator="=">6</gbs:Criterion>
        </gbs:Criteria>
      </gbs:ToActivityContact>
      <gbs:ToActivityContact gbs:name="Kopimottakerliste" gbs:removeList="False" gbs:row-separator="&#10;" gbs:field-separator=", " gbs:loadFromGrowBusiness="OnEdit" gbs:saveInGrowBusiness="False" gbs:removeContentControl="0">
        <gbs:DisplayField gbs:key="10008">
        </gbs:DisplayField>
        <gbs:ToActivityContact.Name/>
        <gbs:ToActivityContact.Name2/>
        <gbs:Criteria gbs:operator="and">
          <gbs:Criterion gbs:field="::ToRole" gbs:operator="=">8</gbs:Criterion>
        </gbs:Criteria>
      </gbs:ToActivityContact>
      <gbs:ToActivityContact gbs:name="Medsaksbehandler" gbs:removeList="False" gbs:loadFromGrowBusiness="OnEdit" gbs:saveInGrowBusiness="False" gbs:removeContentControl="0" gbs:row-separator=", " gbs:field-separator=", ">
        <gbs:DisplayField gbs:key="10009">
        </gbs:DisplayField>
        <gbs:ToActivityContact.Name2 gbs:removeContentControl="0"/>
        <gbs:Criteria xmlns:gbs="http://www.software-innovation.no/growBusinessDocument" gbs:operator="and">
          <gbs:Criterion gbs:field="::ToRole" gbs:operator="=">200015</gbs:Criterion>
        </gbs:Criteria>
      </gbs:ToActivityContact>
    </gbs:SingleLines>
  </gbs:Lists>
  <gbs:ToOrgUnit.Switchboard gbs:loadFromGrowBusiness="OnProduce" gbs:saveInGrowBusiness="False" gbs:connected="true" gbs:recno="" gbs:entity="" gbs:datatype="string" gbs:key="10010">
  </gbs:ToOrgUnit.Switchboard>
  <gbs:ToOrgUnit.Telefax gbs:loadFromGrowBusiness="OnProduce" gbs:saveInGrowBusiness="False" gbs:connected="true" gbs:recno="" gbs:entity="" gbs:datatype="string" gbs:key="10011">
  </gbs:ToOrgUnit.Telefax>
  <gbs:ToOrgUnit.E-mail gbs:loadFromGrowBusiness="OnProduce" gbs:saveInGrowBusiness="False" gbs:connected="true" gbs:recno="" gbs:entity="" gbs:datatype="string" gbs:key="10012">
  </gbs:ToOrgUnit.E-mail>
  <gbs:ToOrgUnit.AddressesJOINEX.Address gbs:loadFromGrowBusiness="OnProduce" gbs:saveInGrowBusiness="False" gbs:connected="true" gbs:recno="" gbs:entity="" gbs:datatype="string" gbs:key="10013" gbs:joinex="[JOINEX=[TypeID] {!OJEX!}=2]" gbs:removeContentControl="0">
  </gbs:ToOrgUnit.AddressesJOINEX.Address>
  <gbs:ToOrgUnit.AddressesJOINEX.Zip gbs:loadFromGrowBusiness="OnProduce" gbs:saveInGrowBusiness="False" gbs:connected="true" gbs:recno="" gbs:entity="" gbs:datatype="string" gbs:key="10014" gbs:joinex="[JOINEX=[TypeID] {!OJEX!}=2]" gbs:removeContentControl="0">
  </gbs:ToOrgUnit.AddressesJOINEX.Zip>
  <gbs:ToOrgUnit.TeleObjectsJOINEX.Text gbs:loadFromGrowBusiness="OnProduce" gbs:saveInGrowBusiness="False" gbs:connected="true" gbs:recno="" gbs:entity="" gbs:datatype="string" gbs:key="10015" gbs:removeContentControl="0" gbs:joinex="[JOINEX=[TypeID] {!OJEX!}=3]">
  </gbs:ToOrgUnit.TeleObjectsJOINEX.Text>
  <gbs:ToOrgUnit.AddressesJOINEX.Address gbs:loadFromGrowBusiness="OnProduce" gbs:saveInGrowBusiness="False" gbs:connected="true" gbs:recno="" gbs:entity="" gbs:datatype="string" gbs:key="10016" gbs:removeContentControl="0" gbs:joinex="[JOINEX=[TypeID] {!OJEX!}=5]">
  </gbs:ToOrgUnit.AddressesJOINEX.Address>
  <gbs:ToOrgUnit.Name gbs:loadFromGrowBusiness="OnProduce" gbs:saveInGrowBusiness="False" gbs:connected="true" gbs:recno="" gbs:entity="" gbs:datatype="string" gbs:key="10017">Avd. samfunn, velferd og demokrati stab</gbs:ToOrgUnit.Name>
  <gbs:ToActivityContactJOINEX.Name gbs:loadFromGrowBusiness="OnEdit" gbs:saveInGrowBusiness="False" gbs:connected="true" gbs:recno="" gbs:entity="" gbs:datatype="string" gbs:key="10018" gbs:joinex="[JOINEX=[ToRole] {!OJEX!}=8]" gbs:dispatchrecipient="false" gbs:removeContentControl="0">
  </gbs:ToActivityContactJOINEX.Name>
  <gbs:ToActivityContactJOINEX.Name gbs:loadFromGrowBusiness="OnEdit" gbs:saveInGrowBusiness="False" gbs:connected="true" gbs:recno="" gbs:entity="" gbs:datatype="string" gbs:key="10019" gbs:removeContentControl="0" gbs:joinex="[JOINEX=[ToRole] {!OJEX!}=6]" gbs:dispatchrecipient="true">Helse- og omsorgsdepartementet - HOD</gbs:ToActivityContactJOINEX.Name>
  <gbs:ToActivityContactJOINEX.Name2 gbs:loadFromGrowBusiness="OnEdit" gbs:saveInGrowBusiness="False" gbs:connected="true" gbs:recno="" gbs:entity="" gbs:datatype="string" gbs:key="10020" gbs:removeContentControl="0" gbs:joinex="[JOINEX=[ToRole] {!OJEX!}=6]" gbs:dispatchrecipient="true">
  </gbs:ToActivityContactJOINEX.Name2>
  <gbs:UnofficialTitle gbs:loadFromGrowBusiness="OnEdit" gbs:saveInGrowBusiness="True" gbs:connected="true" gbs:recno="" gbs:entity="" gbs:datatype="string" gbs:key="10021" gbs:removeContentControl="0">Helse- og omsorgsdepartementet - Innspill til arbeid med pakker med smitteverntiltak ved ulike tiltaksnivå </gbs:UnofficialTitle>
</gbs:GrowBusinessDocument>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95E651-F196-4438-973E-8A99AA6F9166}">
  <ds:schemaRefs>
    <ds:schemaRef ds:uri="http://www.software-innovation.no/growBusinessDocument"/>
  </ds:schemaRefs>
</ds:datastoreItem>
</file>

<file path=customXml/itemProps2.xml><?xml version="1.0" encoding="utf-8"?>
<ds:datastoreItem xmlns:ds="http://schemas.openxmlformats.org/officeDocument/2006/customXml" ds:itemID="{2B86507D-265E-47BC-AB55-5B39963E9C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ks_brev_med_logo_fast_sentral_adresse_eksp</Template>
  <TotalTime>0</TotalTime>
  <Pages>3</Pages>
  <Words>945</Words>
  <Characters>5754</Characters>
  <Application>Microsoft Office Word</Application>
  <DocSecurity>12</DocSecurity>
  <Lines>47</Lines>
  <Paragraphs>13</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(Referanse må oppgis)</vt:lpstr>
      <vt:lpstr>             (Referanse må oppgis)</vt:lpstr>
    </vt:vector>
  </TitlesOfParts>
  <Company>KS</Company>
  <LinksUpToDate>false</LinksUpToDate>
  <CharactersWithSpaces>6686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(Referanse må oppgis)</dc:title>
  <dc:creator>Helge Eide</dc:creator>
  <cp:lastModifiedBy>Tonje Torsgard</cp:lastModifiedBy>
  <cp:revision>2</cp:revision>
  <cp:lastPrinted>2010-01-27T17:20:00Z</cp:lastPrinted>
  <dcterms:created xsi:type="dcterms:W3CDTF">2022-02-10T14:21:00Z</dcterms:created>
  <dcterms:modified xsi:type="dcterms:W3CDTF">2022-02-10T14:21:00Z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1107178</vt:lpwstr>
  </property>
  <property fmtid="{D5CDD505-2E9C-101B-9397-08002B2CF9AE}" pid="3" name="verId">
    <vt:lpwstr>588307</vt:lpwstr>
  </property>
  <property fmtid="{D5CDD505-2E9C-101B-9397-08002B2CF9AE}" pid="4" name="templateId">
    <vt:lpwstr>50120</vt:lpwstr>
  </property>
  <property fmtid="{D5CDD505-2E9C-101B-9397-08002B2CF9AE}" pid="5" name="fileId">
    <vt:lpwstr>1456091</vt:lpwstr>
  </property>
  <property fmtid="{D5CDD505-2E9C-101B-9397-08002B2CF9AE}" pid="6" name="filePath">
    <vt:lpwstr>
    </vt:lpwstr>
  </property>
  <property fmtid="{D5CDD505-2E9C-101B-9397-08002B2CF9AE}" pid="7" name="templateFilePath">
    <vt:lpwstr>c:\windows\system32\inetsrv\ks_brev_med_logo_fast_sentral_adresse_eksp.dotm</vt:lpwstr>
  </property>
  <property fmtid="{D5CDD505-2E9C-101B-9397-08002B2CF9AE}" pid="8" name="filePathOneNote">
    <vt:lpwstr>
    </vt:lpwstr>
  </property>
  <property fmtid="{D5CDD505-2E9C-101B-9397-08002B2CF9AE}" pid="9" name="fileName">
    <vt:lpwstr>20_00879-332 Helse- og omsorgsdepartementet - Innspill til arbeid med pakker med smittervernt 1456091_1_0.docx</vt:lpwstr>
  </property>
  <property fmtid="{D5CDD505-2E9C-101B-9397-08002B2CF9AE}" pid="10" name="comment">
    <vt:lpwstr>Helse- og omsorgsdepartementet - Innspill til arbeid med pakker med smitterverntiltak ved ulike tiltaksnivå </vt:lpwstr>
  </property>
  <property fmtid="{D5CDD505-2E9C-101B-9397-08002B2CF9AE}" pid="11" name="sourceId">
    <vt:lpwstr>{0(8)}</vt:lpwstr>
  </property>
  <property fmtid="{D5CDD505-2E9C-101B-9397-08002B2CF9AE}" pid="12" name="module">
    <vt:lpwstr>{0(9)}</vt:lpwstr>
  </property>
  <property fmtid="{D5CDD505-2E9C-101B-9397-08002B2CF9AE}" pid="13" name="customParams">
    <vt:lpwstr>
    </vt:lpwstr>
  </property>
  <property fmtid="{D5CDD505-2E9C-101B-9397-08002B2CF9AE}" pid="14" name="createdBy">
    <vt:lpwstr>Helge Eide</vt:lpwstr>
  </property>
  <property fmtid="{D5CDD505-2E9C-101B-9397-08002B2CF9AE}" pid="15" name="modifiedBy">
    <vt:lpwstr>Helge Eide</vt:lpwstr>
  </property>
  <property fmtid="{D5CDD505-2E9C-101B-9397-08002B2CF9AE}" pid="16" name="serverName">
    <vt:lpwstr>ks.public360online.com</vt:lpwstr>
  </property>
  <property fmtid="{D5CDD505-2E9C-101B-9397-08002B2CF9AE}" pid="17" name="server">
    <vt:lpwstr>ks.public360online.com</vt:lpwstr>
  </property>
  <property fmtid="{D5CDD505-2E9C-101B-9397-08002B2CF9AE}" pid="18" name="protocol">
    <vt:lpwstr>off</vt:lpwstr>
  </property>
  <property fmtid="{D5CDD505-2E9C-101B-9397-08002B2CF9AE}" pid="19" name="site">
    <vt:lpwstr>/locator.aspx</vt:lpwstr>
  </property>
  <property fmtid="{D5CDD505-2E9C-101B-9397-08002B2CF9AE}" pid="20" name="externalUser">
    <vt:lpwstr>
    </vt:lpwstr>
  </property>
  <property fmtid="{D5CDD505-2E9C-101B-9397-08002B2CF9AE}" pid="21" name="option">
    <vt:lpwstr>true</vt:lpwstr>
  </property>
  <property fmtid="{D5CDD505-2E9C-101B-9397-08002B2CF9AE}" pid="22" name="currentVerId">
    <vt:lpwstr>588307</vt:lpwstr>
  </property>
  <property fmtid="{D5CDD505-2E9C-101B-9397-08002B2CF9AE}" pid="23" name="ShowDummyRecipient">
    <vt:lpwstr>false</vt:lpwstr>
  </property>
  <property fmtid="{D5CDD505-2E9C-101B-9397-08002B2CF9AE}" pid="24" name="Operation">
    <vt:lpwstr>ProduceFile</vt:lpwstr>
  </property>
  <property fmtid="{D5CDD505-2E9C-101B-9397-08002B2CF9AE}" pid="25" name="sipTrackRevision">
    <vt:lpwstr>false</vt:lpwstr>
  </property>
</Properties>
</file>